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89E" w:rsidRPr="001079CE" w:rsidRDefault="00CD689E" w:rsidP="00CD689E">
      <w:pPr>
        <w:tabs>
          <w:tab w:val="left" w:pos="2340"/>
          <w:tab w:val="left" w:pos="2700"/>
        </w:tabs>
        <w:spacing w:before="80" w:after="200" w:line="276" w:lineRule="auto"/>
        <w:jc w:val="center"/>
        <w:rPr>
          <w:rFonts w:eastAsia="Calibri"/>
          <w:b/>
          <w:color w:val="1F497D"/>
          <w:szCs w:val="24"/>
          <w:lang w:val="tr-TR" w:eastAsia="en-US"/>
        </w:rPr>
      </w:pPr>
      <w:r w:rsidRPr="001079CE">
        <w:rPr>
          <w:rFonts w:eastAsia="Calibri"/>
          <w:b/>
          <w:color w:val="1F497D"/>
          <w:szCs w:val="24"/>
          <w:lang w:val="tr-TR" w:eastAsia="en-US"/>
        </w:rPr>
        <w:t>TABLE of CORRESPONDENCE (</w:t>
      </w:r>
      <w:proofErr w:type="spellStart"/>
      <w:r w:rsidRPr="001079CE">
        <w:rPr>
          <w:rFonts w:eastAsia="Calibri"/>
          <w:b/>
          <w:color w:val="1F497D"/>
          <w:szCs w:val="24"/>
          <w:lang w:val="tr-TR" w:eastAsia="en-US"/>
        </w:rPr>
        <w:t>ToC</w:t>
      </w:r>
      <w:proofErr w:type="spellEnd"/>
      <w:r w:rsidRPr="001079CE">
        <w:rPr>
          <w:rFonts w:eastAsia="Calibri"/>
          <w:b/>
          <w:color w:val="1F497D"/>
          <w:szCs w:val="24"/>
          <w:lang w:val="tr-TR" w:eastAsia="en-US"/>
        </w:rPr>
        <w:t>)</w:t>
      </w:r>
    </w:p>
    <w:p w:rsidR="00CD689E" w:rsidRPr="001079CE" w:rsidRDefault="00CD689E" w:rsidP="00CD689E">
      <w:pPr>
        <w:jc w:val="center"/>
        <w:rPr>
          <w:rFonts w:eastAsia="Calibri"/>
          <w:b/>
          <w:color w:val="1F497D"/>
          <w:szCs w:val="24"/>
          <w:lang w:val="tr-TR" w:eastAsia="en-US"/>
        </w:rPr>
      </w:pPr>
      <w:proofErr w:type="gramStart"/>
      <w:r w:rsidRPr="001079CE">
        <w:rPr>
          <w:rFonts w:eastAsia="Calibri"/>
          <w:b/>
          <w:color w:val="1F497D"/>
          <w:szCs w:val="24"/>
          <w:lang w:val="tr-TR" w:eastAsia="en-US"/>
        </w:rPr>
        <w:t>of</w:t>
      </w:r>
      <w:proofErr w:type="gramEnd"/>
      <w:r w:rsidRPr="001079CE">
        <w:rPr>
          <w:rFonts w:eastAsia="Calibri"/>
          <w:b/>
          <w:color w:val="1F497D"/>
          <w:szCs w:val="24"/>
          <w:lang w:val="tr-TR" w:eastAsia="en-US"/>
        </w:rPr>
        <w:t xml:space="preserve"> EU and ____________ </w:t>
      </w:r>
      <w:proofErr w:type="spellStart"/>
      <w:r w:rsidRPr="001079CE">
        <w:rPr>
          <w:rFonts w:eastAsia="Calibri"/>
          <w:b/>
          <w:color w:val="1F497D"/>
          <w:szCs w:val="24"/>
          <w:lang w:val="tr-TR" w:eastAsia="en-US"/>
        </w:rPr>
        <w:t>Legislation</w:t>
      </w:r>
      <w:proofErr w:type="spellEnd"/>
      <w:r w:rsidRPr="001079CE">
        <w:rPr>
          <w:rFonts w:eastAsia="Calibri"/>
          <w:b/>
          <w:color w:val="1F497D"/>
          <w:szCs w:val="24"/>
          <w:lang w:val="tr-TR" w:eastAsia="en-US"/>
        </w:rPr>
        <w:t xml:space="preserve"> </w:t>
      </w:r>
      <w:proofErr w:type="spellStart"/>
      <w:r w:rsidRPr="001079CE">
        <w:rPr>
          <w:rFonts w:eastAsia="Calibri"/>
          <w:b/>
          <w:color w:val="1F497D"/>
          <w:szCs w:val="24"/>
          <w:lang w:val="tr-TR" w:eastAsia="en-US"/>
        </w:rPr>
        <w:t>for</w:t>
      </w:r>
      <w:proofErr w:type="spellEnd"/>
      <w:r w:rsidRPr="001079CE">
        <w:rPr>
          <w:rFonts w:eastAsia="Calibri"/>
          <w:b/>
          <w:color w:val="1F497D"/>
          <w:szCs w:val="24"/>
          <w:lang w:val="tr-TR" w:eastAsia="en-US"/>
        </w:rPr>
        <w:t xml:space="preserve"> </w:t>
      </w:r>
      <w:proofErr w:type="spellStart"/>
      <w:r w:rsidR="007D1A5E" w:rsidRPr="001079CE">
        <w:rPr>
          <w:rFonts w:eastAsia="Calibri"/>
          <w:b/>
          <w:color w:val="1F497D"/>
          <w:szCs w:val="24"/>
          <w:lang w:val="tr-TR" w:eastAsia="en-US"/>
        </w:rPr>
        <w:t>Tobacco</w:t>
      </w:r>
      <w:proofErr w:type="spellEnd"/>
      <w:r w:rsidR="007D1A5E" w:rsidRPr="001079CE">
        <w:rPr>
          <w:rFonts w:eastAsia="Calibri"/>
          <w:b/>
          <w:color w:val="1F497D"/>
          <w:szCs w:val="24"/>
          <w:lang w:val="tr-TR" w:eastAsia="en-US"/>
        </w:rPr>
        <w:t xml:space="preserve"> </w:t>
      </w:r>
      <w:proofErr w:type="spellStart"/>
      <w:r w:rsidR="008E172B">
        <w:rPr>
          <w:rFonts w:eastAsia="Calibri"/>
          <w:b/>
          <w:color w:val="1F497D"/>
          <w:szCs w:val="24"/>
          <w:lang w:val="tr-TR" w:eastAsia="en-US"/>
        </w:rPr>
        <w:t>Advertising</w:t>
      </w:r>
      <w:proofErr w:type="spellEnd"/>
    </w:p>
    <w:p w:rsidR="00CD689E" w:rsidRPr="001079CE" w:rsidRDefault="00CD689E" w:rsidP="00C62918">
      <w:pPr>
        <w:autoSpaceDE w:val="0"/>
        <w:autoSpaceDN w:val="0"/>
        <w:adjustRightInd w:val="0"/>
        <w:jc w:val="center"/>
        <w:rPr>
          <w:b/>
          <w:bCs/>
          <w:sz w:val="28"/>
          <w:szCs w:val="28"/>
          <w:lang w:val="tr-TR" w:eastAsia="tr-TR"/>
        </w:rPr>
      </w:pPr>
    </w:p>
    <w:p w:rsidR="005E1AD8" w:rsidRPr="001079CE" w:rsidRDefault="005E1AD8" w:rsidP="008E172B">
      <w:pPr>
        <w:autoSpaceDE w:val="0"/>
        <w:autoSpaceDN w:val="0"/>
        <w:adjustRightInd w:val="0"/>
        <w:jc w:val="center"/>
        <w:rPr>
          <w:b/>
          <w:bCs/>
          <w:color w:val="1F497D"/>
          <w:sz w:val="28"/>
          <w:szCs w:val="28"/>
          <w:lang w:eastAsia="tr-TR"/>
        </w:rPr>
      </w:pPr>
      <w:r w:rsidRPr="001079CE">
        <w:rPr>
          <w:b/>
          <w:bCs/>
          <w:color w:val="1F497D"/>
          <w:sz w:val="28"/>
          <w:szCs w:val="28"/>
          <w:lang w:eastAsia="tr-TR"/>
        </w:rPr>
        <w:t>Directive 20</w:t>
      </w:r>
      <w:r w:rsidR="008E172B">
        <w:rPr>
          <w:b/>
          <w:bCs/>
          <w:color w:val="1F497D"/>
          <w:sz w:val="28"/>
          <w:szCs w:val="28"/>
          <w:lang w:eastAsia="tr-TR"/>
        </w:rPr>
        <w:t>03</w:t>
      </w:r>
      <w:r w:rsidRPr="001079CE">
        <w:rPr>
          <w:b/>
          <w:bCs/>
          <w:color w:val="1F497D"/>
          <w:sz w:val="28"/>
          <w:szCs w:val="28"/>
          <w:lang w:eastAsia="tr-TR"/>
        </w:rPr>
        <w:t>/</w:t>
      </w:r>
      <w:r w:rsidR="008E172B">
        <w:rPr>
          <w:b/>
          <w:bCs/>
          <w:color w:val="1F497D"/>
          <w:sz w:val="28"/>
          <w:szCs w:val="28"/>
          <w:lang w:eastAsia="tr-TR"/>
        </w:rPr>
        <w:t>33</w:t>
      </w:r>
      <w:r w:rsidRPr="001079CE">
        <w:rPr>
          <w:b/>
          <w:bCs/>
          <w:color w:val="1F497D"/>
          <w:sz w:val="28"/>
          <w:szCs w:val="28"/>
          <w:lang w:eastAsia="tr-TR"/>
        </w:rPr>
        <w:t>/</w:t>
      </w:r>
      <w:r w:rsidR="007D1A5E" w:rsidRPr="001079CE">
        <w:rPr>
          <w:b/>
          <w:bCs/>
          <w:color w:val="1F497D"/>
          <w:sz w:val="28"/>
          <w:szCs w:val="28"/>
          <w:lang w:eastAsia="tr-TR"/>
        </w:rPr>
        <w:t>E</w:t>
      </w:r>
      <w:r w:rsidR="008E172B">
        <w:rPr>
          <w:b/>
          <w:bCs/>
          <w:color w:val="1F497D"/>
          <w:sz w:val="28"/>
          <w:szCs w:val="28"/>
          <w:lang w:eastAsia="tr-TR"/>
        </w:rPr>
        <w:t>C</w:t>
      </w:r>
      <w:r w:rsidRPr="001079CE">
        <w:rPr>
          <w:b/>
          <w:bCs/>
          <w:color w:val="1F497D"/>
          <w:sz w:val="28"/>
          <w:szCs w:val="28"/>
          <w:lang w:eastAsia="tr-TR"/>
        </w:rPr>
        <w:t xml:space="preserve"> of The European Parliament </w:t>
      </w:r>
      <w:r w:rsidR="00F6059A">
        <w:rPr>
          <w:b/>
          <w:bCs/>
          <w:color w:val="1F497D"/>
          <w:sz w:val="28"/>
          <w:szCs w:val="28"/>
          <w:lang w:eastAsia="tr-TR"/>
        </w:rPr>
        <w:t>a</w:t>
      </w:r>
      <w:bookmarkStart w:id="0" w:name="_GoBack"/>
      <w:bookmarkEnd w:id="0"/>
      <w:r w:rsidRPr="001079CE">
        <w:rPr>
          <w:b/>
          <w:bCs/>
          <w:color w:val="1F497D"/>
          <w:sz w:val="28"/>
          <w:szCs w:val="28"/>
          <w:lang w:eastAsia="tr-TR"/>
        </w:rPr>
        <w:t xml:space="preserve">nd of The Council of </w:t>
      </w:r>
      <w:r w:rsidR="00F6059A">
        <w:rPr>
          <w:b/>
          <w:bCs/>
          <w:color w:val="1F497D"/>
          <w:sz w:val="28"/>
          <w:szCs w:val="28"/>
          <w:lang w:eastAsia="tr-TR"/>
        </w:rPr>
        <w:t>26</w:t>
      </w:r>
      <w:r w:rsidRPr="001079CE">
        <w:rPr>
          <w:b/>
          <w:bCs/>
          <w:color w:val="1F497D"/>
          <w:sz w:val="28"/>
          <w:szCs w:val="28"/>
          <w:lang w:eastAsia="tr-TR"/>
        </w:rPr>
        <w:t xml:space="preserve"> </w:t>
      </w:r>
      <w:r w:rsidR="007D1A5E" w:rsidRPr="001079CE">
        <w:rPr>
          <w:b/>
          <w:bCs/>
          <w:color w:val="1F497D"/>
          <w:sz w:val="28"/>
          <w:szCs w:val="28"/>
          <w:lang w:eastAsia="tr-TR"/>
        </w:rPr>
        <w:t>May</w:t>
      </w:r>
      <w:r w:rsidRPr="001079CE">
        <w:rPr>
          <w:b/>
          <w:bCs/>
          <w:color w:val="1F497D"/>
          <w:sz w:val="28"/>
          <w:szCs w:val="28"/>
          <w:lang w:eastAsia="tr-TR"/>
        </w:rPr>
        <w:t xml:space="preserve"> </w:t>
      </w:r>
      <w:r w:rsidR="007D1A5E" w:rsidRPr="001079CE">
        <w:rPr>
          <w:b/>
          <w:bCs/>
          <w:color w:val="1F497D"/>
          <w:sz w:val="28"/>
          <w:szCs w:val="28"/>
          <w:lang w:eastAsia="tr-TR"/>
        </w:rPr>
        <w:t>20</w:t>
      </w:r>
      <w:r w:rsidR="00F6059A">
        <w:rPr>
          <w:b/>
          <w:bCs/>
          <w:color w:val="1F497D"/>
          <w:sz w:val="28"/>
          <w:szCs w:val="28"/>
          <w:lang w:eastAsia="tr-TR"/>
        </w:rPr>
        <w:t>03</w:t>
      </w:r>
      <w:r w:rsidRPr="001079CE">
        <w:rPr>
          <w:b/>
          <w:bCs/>
          <w:color w:val="1F497D"/>
          <w:sz w:val="28"/>
          <w:szCs w:val="28"/>
          <w:lang w:eastAsia="tr-TR"/>
        </w:rPr>
        <w:t xml:space="preserve"> </w:t>
      </w:r>
      <w:r w:rsidR="008E172B" w:rsidRPr="008E172B">
        <w:rPr>
          <w:b/>
          <w:bCs/>
          <w:color w:val="1F497D"/>
          <w:sz w:val="28"/>
          <w:szCs w:val="28"/>
          <w:lang w:eastAsia="tr-TR"/>
        </w:rPr>
        <w:t>on the approximation of the laws, regulations and administrative</w:t>
      </w:r>
      <w:r w:rsidR="008E172B">
        <w:rPr>
          <w:b/>
          <w:bCs/>
          <w:color w:val="1F497D"/>
          <w:sz w:val="28"/>
          <w:szCs w:val="28"/>
          <w:lang w:eastAsia="tr-TR"/>
        </w:rPr>
        <w:t xml:space="preserve"> </w:t>
      </w:r>
      <w:r w:rsidR="008E172B" w:rsidRPr="008E172B">
        <w:rPr>
          <w:b/>
          <w:bCs/>
          <w:color w:val="1F497D"/>
          <w:sz w:val="28"/>
          <w:szCs w:val="28"/>
          <w:lang w:eastAsia="tr-TR"/>
        </w:rPr>
        <w:t>provisions of the Member States relating to the advertising and</w:t>
      </w:r>
      <w:r w:rsidR="008E172B">
        <w:rPr>
          <w:b/>
          <w:bCs/>
          <w:color w:val="1F497D"/>
          <w:sz w:val="28"/>
          <w:szCs w:val="28"/>
          <w:lang w:eastAsia="tr-TR"/>
        </w:rPr>
        <w:t xml:space="preserve"> </w:t>
      </w:r>
      <w:r w:rsidR="008E172B" w:rsidRPr="008E172B">
        <w:rPr>
          <w:b/>
          <w:bCs/>
          <w:color w:val="1F497D"/>
          <w:sz w:val="28"/>
          <w:szCs w:val="28"/>
          <w:lang w:eastAsia="tr-TR"/>
        </w:rPr>
        <w:t>sponsorship of tobacco products</w:t>
      </w:r>
    </w:p>
    <w:p w:rsidR="005E1AD8" w:rsidRPr="001079CE" w:rsidRDefault="005E1AD8" w:rsidP="00C62918">
      <w:pPr>
        <w:rPr>
          <w:sz w:val="22"/>
          <w:szCs w:val="22"/>
        </w:rPr>
      </w:pPr>
    </w:p>
    <w:p w:rsidR="00CD689E" w:rsidRPr="001079CE" w:rsidRDefault="00CD689E" w:rsidP="00CD689E">
      <w:pPr>
        <w:spacing w:before="215" w:after="215"/>
        <w:ind w:right="-30"/>
        <w:rPr>
          <w:b/>
          <w:bCs/>
          <w:color w:val="1F497D"/>
          <w:szCs w:val="24"/>
          <w:lang w:val="tr-TR" w:eastAsia="tr-TR"/>
        </w:rPr>
      </w:pPr>
      <w:proofErr w:type="spellStart"/>
      <w:r w:rsidRPr="001079CE">
        <w:rPr>
          <w:rFonts w:eastAsia="Calibri"/>
          <w:b/>
          <w:iCs/>
          <w:color w:val="1F497D"/>
          <w:szCs w:val="24"/>
          <w:lang w:val="tr-TR" w:eastAsia="en-US"/>
        </w:rPr>
        <w:t>Official</w:t>
      </w:r>
      <w:proofErr w:type="spellEnd"/>
      <w:r w:rsidRPr="001079CE">
        <w:rPr>
          <w:rFonts w:eastAsia="Calibri"/>
          <w:b/>
          <w:iCs/>
          <w:color w:val="1F497D"/>
          <w:szCs w:val="24"/>
          <w:lang w:val="tr-TR" w:eastAsia="en-US"/>
        </w:rPr>
        <w:t xml:space="preserve"> </w:t>
      </w:r>
      <w:proofErr w:type="spellStart"/>
      <w:r w:rsidRPr="001079CE">
        <w:rPr>
          <w:rFonts w:eastAsia="Calibri"/>
          <w:b/>
          <w:iCs/>
          <w:color w:val="1F497D"/>
          <w:szCs w:val="24"/>
          <w:lang w:val="tr-TR" w:eastAsia="en-US"/>
        </w:rPr>
        <w:t>Journal</w:t>
      </w:r>
      <w:proofErr w:type="spellEnd"/>
      <w:r w:rsidRPr="001079CE">
        <w:rPr>
          <w:rFonts w:eastAsia="Calibri"/>
          <w:b/>
          <w:iCs/>
          <w:color w:val="1F497D"/>
          <w:szCs w:val="24"/>
          <w:lang w:val="tr-TR" w:eastAsia="en-US"/>
        </w:rPr>
        <w:t xml:space="preserve"> of </w:t>
      </w:r>
      <w:proofErr w:type="spellStart"/>
      <w:r w:rsidRPr="001079CE">
        <w:rPr>
          <w:rFonts w:eastAsia="Calibri"/>
          <w:b/>
          <w:iCs/>
          <w:color w:val="1F497D"/>
          <w:szCs w:val="24"/>
          <w:lang w:val="tr-TR" w:eastAsia="en-US"/>
        </w:rPr>
        <w:t>the</w:t>
      </w:r>
      <w:proofErr w:type="spellEnd"/>
      <w:r w:rsidRPr="001079CE">
        <w:rPr>
          <w:rFonts w:eastAsia="Calibri"/>
          <w:b/>
          <w:iCs/>
          <w:color w:val="1F497D"/>
          <w:szCs w:val="24"/>
          <w:lang w:val="tr-TR" w:eastAsia="en-US"/>
        </w:rPr>
        <w:t xml:space="preserve"> EU: </w:t>
      </w:r>
      <w:hyperlink r:id="rId9" w:history="1">
        <w:r w:rsidR="008E172B">
          <w:rPr>
            <w:rStyle w:val="Hyperlink"/>
            <w:b/>
            <w:szCs w:val="24"/>
          </w:rPr>
          <w:t>OJ L 152, 20.6.2003, p. 16</w:t>
        </w:r>
      </w:hyperlink>
    </w:p>
    <w:p w:rsidR="00CD689E" w:rsidRPr="001079CE" w:rsidRDefault="00CD689E" w:rsidP="00CD689E">
      <w:pPr>
        <w:spacing w:after="200" w:line="278" w:lineRule="auto"/>
        <w:rPr>
          <w:rFonts w:eastAsia="Calibri"/>
          <w:b/>
          <w:color w:val="1F497D"/>
          <w:szCs w:val="24"/>
          <w:lang w:val="en-GB" w:eastAsia="en-US"/>
        </w:rPr>
      </w:pPr>
      <w:proofErr w:type="spellStart"/>
      <w:r w:rsidRPr="001079CE">
        <w:rPr>
          <w:rFonts w:eastAsia="Calibri"/>
          <w:b/>
          <w:iCs/>
          <w:color w:val="1F497D"/>
          <w:szCs w:val="24"/>
          <w:lang w:val="tr-TR" w:eastAsia="en-US"/>
        </w:rPr>
        <w:t>Title</w:t>
      </w:r>
      <w:proofErr w:type="spellEnd"/>
      <w:r w:rsidRPr="001079CE">
        <w:rPr>
          <w:rFonts w:eastAsia="Calibri"/>
          <w:b/>
          <w:iCs/>
          <w:color w:val="1F497D"/>
          <w:szCs w:val="24"/>
          <w:lang w:val="tr-TR" w:eastAsia="en-US"/>
        </w:rPr>
        <w:t xml:space="preserve"> of </w:t>
      </w:r>
      <w:proofErr w:type="spellStart"/>
      <w:r w:rsidRPr="001079CE">
        <w:rPr>
          <w:rFonts w:eastAsia="Calibri"/>
          <w:b/>
          <w:iCs/>
          <w:color w:val="1F497D"/>
          <w:szCs w:val="24"/>
          <w:lang w:val="tr-TR" w:eastAsia="en-US"/>
        </w:rPr>
        <w:t>National</w:t>
      </w:r>
      <w:proofErr w:type="spellEnd"/>
      <w:r w:rsidRPr="001079CE">
        <w:rPr>
          <w:rFonts w:eastAsia="Calibri"/>
          <w:b/>
          <w:iCs/>
          <w:color w:val="1F497D"/>
          <w:szCs w:val="24"/>
          <w:lang w:val="tr-TR" w:eastAsia="en-US"/>
        </w:rPr>
        <w:t xml:space="preserve"> </w:t>
      </w:r>
      <w:proofErr w:type="spellStart"/>
      <w:r w:rsidRPr="001079CE">
        <w:rPr>
          <w:rFonts w:eastAsia="Calibri"/>
          <w:b/>
          <w:iCs/>
          <w:color w:val="1F497D"/>
          <w:szCs w:val="24"/>
          <w:lang w:val="tr-TR" w:eastAsia="en-US"/>
        </w:rPr>
        <w:t>Law</w:t>
      </w:r>
      <w:proofErr w:type="spellEnd"/>
      <w:r w:rsidRPr="001079CE">
        <w:rPr>
          <w:rFonts w:eastAsia="Calibri"/>
          <w:b/>
          <w:iCs/>
          <w:color w:val="1F497D"/>
          <w:szCs w:val="24"/>
          <w:lang w:val="tr-TR" w:eastAsia="en-US"/>
        </w:rPr>
        <w:t>(s):</w:t>
      </w:r>
      <w:r w:rsidRPr="001079CE">
        <w:rPr>
          <w:rFonts w:eastAsia="Calibri"/>
          <w:b/>
          <w:color w:val="1F497D"/>
          <w:szCs w:val="24"/>
          <w:lang w:val="en-GB" w:eastAsia="en-US"/>
        </w:rPr>
        <w:t xml:space="preserve"> </w:t>
      </w:r>
    </w:p>
    <w:p w:rsidR="00CD689E" w:rsidRPr="001079CE" w:rsidRDefault="00CD689E" w:rsidP="00CD689E">
      <w:pPr>
        <w:spacing w:before="80" w:after="200" w:line="276" w:lineRule="auto"/>
        <w:rPr>
          <w:rFonts w:eastAsia="Calibri"/>
          <w:b/>
          <w:color w:val="1F497D"/>
          <w:szCs w:val="24"/>
          <w:lang w:val="en-GB" w:eastAsia="en-US"/>
        </w:rPr>
      </w:pPr>
      <w:r w:rsidRPr="001079CE">
        <w:rPr>
          <w:rFonts w:eastAsia="Calibri"/>
          <w:b/>
          <w:color w:val="1F497D"/>
          <w:szCs w:val="24"/>
          <w:lang w:val="en-GB" w:eastAsia="en-US"/>
        </w:rPr>
        <w:t>Date of adoption:</w:t>
      </w:r>
      <w:r w:rsidRPr="001079CE">
        <w:rPr>
          <w:rFonts w:eastAsia="Calibri"/>
          <w:b/>
          <w:bCs/>
          <w:color w:val="1F497D"/>
          <w:szCs w:val="24"/>
          <w:lang w:val="tr-TR" w:eastAsia="en-US"/>
        </w:rPr>
        <w:t xml:space="preserve"> </w:t>
      </w:r>
    </w:p>
    <w:p w:rsidR="00CD689E" w:rsidRPr="001079CE" w:rsidRDefault="00CD689E" w:rsidP="00CD689E">
      <w:pPr>
        <w:spacing w:after="200" w:line="278" w:lineRule="auto"/>
        <w:rPr>
          <w:rFonts w:eastAsia="Calibri"/>
          <w:b/>
          <w:color w:val="1F497D"/>
          <w:szCs w:val="24"/>
          <w:lang w:val="en-GB" w:eastAsia="en-US"/>
        </w:rPr>
      </w:pPr>
      <w:r w:rsidRPr="001079CE">
        <w:rPr>
          <w:rFonts w:eastAsia="Calibri"/>
          <w:b/>
          <w:color w:val="1F497D"/>
          <w:szCs w:val="24"/>
          <w:lang w:val="en-GB" w:eastAsia="en-US"/>
        </w:rPr>
        <w:t xml:space="preserve">Date of entry into force (and/or implementation): </w:t>
      </w:r>
    </w:p>
    <w:p w:rsidR="00CD689E" w:rsidRPr="001079CE" w:rsidRDefault="00CD689E" w:rsidP="00CD689E">
      <w:pPr>
        <w:spacing w:after="200" w:line="278" w:lineRule="auto"/>
        <w:rPr>
          <w:rFonts w:eastAsia="Calibri"/>
          <w:b/>
          <w:color w:val="1F497D"/>
          <w:szCs w:val="24"/>
          <w:lang w:val="en-GB" w:eastAsia="en-US"/>
        </w:rPr>
      </w:pPr>
      <w:r w:rsidRPr="001079CE">
        <w:rPr>
          <w:rFonts w:eastAsia="Calibri"/>
          <w:b/>
          <w:color w:val="1F497D"/>
          <w:szCs w:val="24"/>
          <w:lang w:val="en-GB" w:eastAsia="en-US"/>
        </w:rPr>
        <w:t>URL of National Law(s) (Including English-language version where possible):</w:t>
      </w:r>
    </w:p>
    <w:p w:rsidR="00CD689E" w:rsidRPr="001079CE" w:rsidRDefault="00CD689E" w:rsidP="00CD689E">
      <w:pPr>
        <w:spacing w:after="200" w:line="278" w:lineRule="auto"/>
        <w:rPr>
          <w:rFonts w:eastAsia="Calibri"/>
          <w:b/>
          <w:i/>
          <w:color w:val="1F497D"/>
          <w:szCs w:val="24"/>
          <w:lang w:val="en-GB" w:eastAsia="en-US"/>
        </w:rPr>
      </w:pPr>
      <w:r w:rsidRPr="001079CE">
        <w:rPr>
          <w:rFonts w:eastAsia="Calibri"/>
          <w:b/>
          <w:i/>
          <w:color w:val="1F497D"/>
          <w:szCs w:val="24"/>
          <w:lang w:val="en-GB" w:eastAsia="en-US"/>
        </w:rPr>
        <w:t>Please fill in the middle two columns in the table below</w:t>
      </w:r>
      <w:r w:rsidR="00576ED8" w:rsidRPr="001079CE">
        <w:rPr>
          <w:rFonts w:eastAsia="Calibri"/>
          <w:b/>
          <w:i/>
          <w:color w:val="1F497D"/>
          <w:szCs w:val="24"/>
          <w:lang w:val="en-GB" w:eastAsia="en-US"/>
        </w:rPr>
        <w:t>, providing the name of the national law and the translated text</w:t>
      </w:r>
      <w:r w:rsidRPr="001079CE">
        <w:rPr>
          <w:rFonts w:eastAsia="Calibri"/>
          <w:b/>
          <w:i/>
          <w:color w:val="1F497D"/>
          <w:szCs w:val="24"/>
          <w:lang w:val="en-GB" w:eastAsia="en-US"/>
        </w:rPr>
        <w:t xml:space="preserve">. Where there is only partial or non-alignment please </w:t>
      </w:r>
      <w:proofErr w:type="gramStart"/>
      <w:r w:rsidRPr="001079CE">
        <w:rPr>
          <w:rFonts w:eastAsia="Calibri"/>
          <w:b/>
          <w:i/>
          <w:color w:val="1F497D"/>
          <w:szCs w:val="24"/>
          <w:lang w:val="en-GB" w:eastAsia="en-US"/>
        </w:rPr>
        <w:t>provide</w:t>
      </w:r>
      <w:proofErr w:type="gramEnd"/>
      <w:r w:rsidRPr="001079CE">
        <w:rPr>
          <w:rFonts w:eastAsia="Calibri"/>
          <w:b/>
          <w:i/>
          <w:color w:val="1F497D"/>
          <w:szCs w:val="24"/>
          <w:lang w:val="en-GB" w:eastAsia="en-US"/>
        </w:rPr>
        <w:t xml:space="preserve"> an explanation and outline the measures planned to ensure full alignment.</w:t>
      </w:r>
    </w:p>
    <w:p w:rsidR="005E1AD8" w:rsidRPr="001079CE" w:rsidRDefault="005E1AD8" w:rsidP="00C62918">
      <w:pPr>
        <w:rPr>
          <w:sz w:val="22"/>
          <w:szCs w:val="22"/>
        </w:rPr>
      </w:pPr>
    </w:p>
    <w:tbl>
      <w:tblPr>
        <w:tblW w:w="49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61"/>
        <w:gridCol w:w="3260"/>
        <w:gridCol w:w="3260"/>
        <w:gridCol w:w="3159"/>
      </w:tblGrid>
      <w:tr w:rsidR="00B10D34" w:rsidRPr="001079CE" w:rsidTr="00E40379">
        <w:trPr>
          <w:tblHeader/>
        </w:trPr>
        <w:tc>
          <w:tcPr>
            <w:tcW w:w="1553" w:type="pct"/>
          </w:tcPr>
          <w:p w:rsidR="00CD689E" w:rsidRPr="001079CE" w:rsidRDefault="007C2890" w:rsidP="008E172B">
            <w:pPr>
              <w:pStyle w:val="Heading6"/>
              <w:jc w:val="both"/>
              <w:rPr>
                <w:i w:val="0"/>
                <w:sz w:val="24"/>
                <w:szCs w:val="24"/>
                <w:lang w:val="fr-FR"/>
              </w:rPr>
            </w:pPr>
            <w:r w:rsidRPr="001079CE">
              <w:rPr>
                <w:i w:val="0"/>
                <w:sz w:val="24"/>
                <w:szCs w:val="24"/>
                <w:lang w:val="fr-FR"/>
              </w:rPr>
              <w:t xml:space="preserve">EU </w:t>
            </w:r>
            <w:proofErr w:type="spellStart"/>
            <w:r w:rsidRPr="001079CE">
              <w:rPr>
                <w:i w:val="0"/>
                <w:sz w:val="24"/>
                <w:szCs w:val="24"/>
                <w:lang w:val="fr-FR"/>
              </w:rPr>
              <w:t>Legislation</w:t>
            </w:r>
            <w:proofErr w:type="spellEnd"/>
            <w:r w:rsidRPr="001079CE">
              <w:rPr>
                <w:i w:val="0"/>
                <w:sz w:val="24"/>
                <w:szCs w:val="24"/>
                <w:lang w:val="fr-FR"/>
              </w:rPr>
              <w:t xml:space="preserve"> (Directive 20</w:t>
            </w:r>
            <w:r w:rsidR="008E172B">
              <w:rPr>
                <w:i w:val="0"/>
                <w:sz w:val="24"/>
                <w:szCs w:val="24"/>
                <w:lang w:val="fr-FR"/>
              </w:rPr>
              <w:t>03</w:t>
            </w:r>
            <w:r w:rsidRPr="001079CE">
              <w:rPr>
                <w:i w:val="0"/>
                <w:sz w:val="24"/>
                <w:szCs w:val="24"/>
                <w:lang w:val="fr-FR"/>
              </w:rPr>
              <w:t>/</w:t>
            </w:r>
            <w:r w:rsidR="008E172B">
              <w:rPr>
                <w:i w:val="0"/>
                <w:sz w:val="24"/>
                <w:szCs w:val="24"/>
                <w:lang w:val="fr-FR"/>
              </w:rPr>
              <w:t>33</w:t>
            </w:r>
            <w:r w:rsidRPr="001079CE">
              <w:rPr>
                <w:i w:val="0"/>
                <w:sz w:val="24"/>
                <w:szCs w:val="24"/>
                <w:lang w:val="fr-FR"/>
              </w:rPr>
              <w:t>/</w:t>
            </w:r>
            <w:r w:rsidR="008E172B">
              <w:rPr>
                <w:i w:val="0"/>
                <w:sz w:val="24"/>
                <w:szCs w:val="24"/>
                <w:lang w:val="fr-FR"/>
              </w:rPr>
              <w:t>EC</w:t>
            </w:r>
            <w:r w:rsidRPr="001079CE">
              <w:rPr>
                <w:i w:val="0"/>
                <w:sz w:val="24"/>
                <w:szCs w:val="24"/>
                <w:lang w:val="fr-FR"/>
              </w:rPr>
              <w:t>)</w:t>
            </w:r>
          </w:p>
        </w:tc>
        <w:tc>
          <w:tcPr>
            <w:tcW w:w="1161" w:type="pct"/>
          </w:tcPr>
          <w:p w:rsidR="00CD689E" w:rsidRPr="001079CE" w:rsidRDefault="007C2890" w:rsidP="00DF7B36">
            <w:pPr>
              <w:pStyle w:val="Heading6"/>
              <w:jc w:val="both"/>
              <w:rPr>
                <w:i w:val="0"/>
                <w:szCs w:val="22"/>
                <w:lang w:val="en-US"/>
              </w:rPr>
            </w:pPr>
            <w:proofErr w:type="spellStart"/>
            <w:r w:rsidRPr="001079CE">
              <w:rPr>
                <w:rFonts w:eastAsia="Calibri"/>
                <w:bCs/>
                <w:i w:val="0"/>
                <w:sz w:val="24"/>
                <w:szCs w:val="24"/>
                <w:lang w:val="tr-TR" w:eastAsia="en-US"/>
              </w:rPr>
              <w:t>Relevant</w:t>
            </w:r>
            <w:proofErr w:type="spellEnd"/>
            <w:r w:rsidRPr="001079CE">
              <w:rPr>
                <w:rFonts w:eastAsia="Calibri"/>
                <w:bCs/>
                <w:i w:val="0"/>
                <w:sz w:val="24"/>
                <w:szCs w:val="24"/>
                <w:lang w:val="tr-TR" w:eastAsia="en-US"/>
              </w:rPr>
              <w:t xml:space="preserve"> </w:t>
            </w:r>
            <w:proofErr w:type="spellStart"/>
            <w:r w:rsidRPr="001079CE">
              <w:rPr>
                <w:rFonts w:eastAsia="Calibri"/>
                <w:bCs/>
                <w:i w:val="0"/>
                <w:sz w:val="24"/>
                <w:szCs w:val="24"/>
                <w:lang w:val="tr-TR" w:eastAsia="en-US"/>
              </w:rPr>
              <w:t>Provision</w:t>
            </w:r>
            <w:proofErr w:type="spellEnd"/>
            <w:r w:rsidRPr="001079CE">
              <w:rPr>
                <w:rFonts w:eastAsia="Calibri"/>
                <w:bCs/>
                <w:i w:val="0"/>
                <w:sz w:val="24"/>
                <w:szCs w:val="24"/>
                <w:lang w:val="tr-TR" w:eastAsia="en-US"/>
              </w:rPr>
              <w:t xml:space="preserve">(s) in </w:t>
            </w:r>
            <w:proofErr w:type="spellStart"/>
            <w:r w:rsidRPr="001079CE">
              <w:rPr>
                <w:rFonts w:eastAsia="Calibri"/>
                <w:bCs/>
                <w:i w:val="0"/>
                <w:sz w:val="24"/>
                <w:szCs w:val="24"/>
                <w:lang w:val="tr-TR" w:eastAsia="en-US"/>
              </w:rPr>
              <w:t>National</w:t>
            </w:r>
            <w:proofErr w:type="spellEnd"/>
            <w:r w:rsidRPr="001079CE">
              <w:rPr>
                <w:rFonts w:eastAsia="Calibri"/>
                <w:bCs/>
                <w:i w:val="0"/>
                <w:sz w:val="24"/>
                <w:szCs w:val="24"/>
                <w:lang w:val="tr-TR" w:eastAsia="en-US"/>
              </w:rPr>
              <w:t xml:space="preserve"> </w:t>
            </w:r>
            <w:proofErr w:type="spellStart"/>
            <w:r w:rsidRPr="001079CE">
              <w:rPr>
                <w:rFonts w:eastAsia="Calibri"/>
                <w:bCs/>
                <w:i w:val="0"/>
                <w:sz w:val="24"/>
                <w:szCs w:val="24"/>
                <w:lang w:val="tr-TR" w:eastAsia="en-US"/>
              </w:rPr>
              <w:t>Legislation</w:t>
            </w:r>
            <w:proofErr w:type="spellEnd"/>
          </w:p>
        </w:tc>
        <w:tc>
          <w:tcPr>
            <w:tcW w:w="1161" w:type="pct"/>
          </w:tcPr>
          <w:p w:rsidR="007C2890" w:rsidRPr="001079CE" w:rsidRDefault="007C2890" w:rsidP="00DF7B36">
            <w:pPr>
              <w:jc w:val="both"/>
              <w:rPr>
                <w:rFonts w:eastAsia="Calibri"/>
                <w:b/>
                <w:bCs/>
                <w:szCs w:val="24"/>
                <w:lang w:val="tr-TR" w:eastAsia="en-US"/>
              </w:rPr>
            </w:pPr>
            <w:proofErr w:type="spellStart"/>
            <w:r w:rsidRPr="001079CE">
              <w:rPr>
                <w:rFonts w:eastAsia="Calibri"/>
                <w:b/>
                <w:bCs/>
                <w:szCs w:val="24"/>
                <w:lang w:val="tr-TR" w:eastAsia="en-US"/>
              </w:rPr>
              <w:t>Degree</w:t>
            </w:r>
            <w:proofErr w:type="spellEnd"/>
            <w:r w:rsidRPr="001079CE">
              <w:rPr>
                <w:rFonts w:eastAsia="Calibri"/>
                <w:b/>
                <w:bCs/>
                <w:szCs w:val="24"/>
                <w:lang w:val="tr-TR" w:eastAsia="en-US"/>
              </w:rPr>
              <w:t xml:space="preserve"> of </w:t>
            </w:r>
            <w:proofErr w:type="spellStart"/>
            <w:r w:rsidRPr="001079CE">
              <w:rPr>
                <w:rFonts w:eastAsia="Calibri"/>
                <w:b/>
                <w:bCs/>
                <w:szCs w:val="24"/>
                <w:lang w:val="tr-TR" w:eastAsia="en-US"/>
              </w:rPr>
              <w:t>Alignment</w:t>
            </w:r>
            <w:proofErr w:type="spellEnd"/>
          </w:p>
          <w:p w:rsidR="00CD689E" w:rsidRPr="001079CE" w:rsidRDefault="007C2890" w:rsidP="00DF7B36">
            <w:pPr>
              <w:pStyle w:val="Heading6"/>
              <w:jc w:val="both"/>
              <w:rPr>
                <w:i w:val="0"/>
                <w:szCs w:val="22"/>
                <w:lang w:val="en-US"/>
              </w:rPr>
            </w:pPr>
            <w:r w:rsidRPr="001079CE">
              <w:rPr>
                <w:rFonts w:eastAsia="Calibri"/>
                <w:bCs/>
                <w:i w:val="0"/>
                <w:sz w:val="24"/>
                <w:szCs w:val="24"/>
                <w:lang w:val="tr-TR" w:eastAsia="en-US"/>
              </w:rPr>
              <w:t>(</w:t>
            </w:r>
            <w:proofErr w:type="spellStart"/>
            <w:r w:rsidRPr="001079CE">
              <w:rPr>
                <w:rFonts w:eastAsia="Calibri"/>
                <w:bCs/>
                <w:i w:val="0"/>
                <w:sz w:val="24"/>
                <w:szCs w:val="24"/>
                <w:lang w:val="tr-TR" w:eastAsia="en-US"/>
              </w:rPr>
              <w:t>Fully</w:t>
            </w:r>
            <w:proofErr w:type="spellEnd"/>
            <w:r w:rsidRPr="001079CE">
              <w:rPr>
                <w:rFonts w:eastAsia="Calibri"/>
                <w:bCs/>
                <w:i w:val="0"/>
                <w:sz w:val="24"/>
                <w:szCs w:val="24"/>
                <w:lang w:val="tr-TR" w:eastAsia="en-US"/>
              </w:rPr>
              <w:t xml:space="preserve"> </w:t>
            </w:r>
            <w:proofErr w:type="spellStart"/>
            <w:r w:rsidRPr="001079CE">
              <w:rPr>
                <w:rFonts w:eastAsia="Calibri"/>
                <w:bCs/>
                <w:i w:val="0"/>
                <w:sz w:val="24"/>
                <w:szCs w:val="24"/>
                <w:lang w:val="tr-TR" w:eastAsia="en-US"/>
              </w:rPr>
              <w:t>aligned</w:t>
            </w:r>
            <w:proofErr w:type="spellEnd"/>
            <w:r w:rsidRPr="001079CE">
              <w:rPr>
                <w:rFonts w:eastAsia="Calibri"/>
                <w:bCs/>
                <w:i w:val="0"/>
                <w:sz w:val="24"/>
                <w:szCs w:val="24"/>
                <w:lang w:val="tr-TR" w:eastAsia="en-US"/>
              </w:rPr>
              <w:t xml:space="preserve"> / </w:t>
            </w:r>
            <w:proofErr w:type="spellStart"/>
            <w:r w:rsidRPr="001079CE">
              <w:rPr>
                <w:rFonts w:eastAsia="Calibri"/>
                <w:bCs/>
                <w:i w:val="0"/>
                <w:sz w:val="24"/>
                <w:szCs w:val="24"/>
                <w:lang w:val="tr-TR" w:eastAsia="en-US"/>
              </w:rPr>
              <w:t>partially</w:t>
            </w:r>
            <w:proofErr w:type="spellEnd"/>
            <w:r w:rsidRPr="001079CE">
              <w:rPr>
                <w:rFonts w:eastAsia="Calibri"/>
                <w:bCs/>
                <w:i w:val="0"/>
                <w:sz w:val="24"/>
                <w:szCs w:val="24"/>
                <w:lang w:val="tr-TR" w:eastAsia="en-US"/>
              </w:rPr>
              <w:t xml:space="preserve"> </w:t>
            </w:r>
            <w:proofErr w:type="spellStart"/>
            <w:r w:rsidRPr="001079CE">
              <w:rPr>
                <w:rFonts w:eastAsia="Calibri"/>
                <w:bCs/>
                <w:i w:val="0"/>
                <w:sz w:val="24"/>
                <w:szCs w:val="24"/>
                <w:lang w:val="tr-TR" w:eastAsia="en-US"/>
              </w:rPr>
              <w:t>aligned</w:t>
            </w:r>
            <w:proofErr w:type="spellEnd"/>
            <w:r w:rsidRPr="001079CE">
              <w:rPr>
                <w:rFonts w:eastAsia="Calibri"/>
                <w:bCs/>
                <w:i w:val="0"/>
                <w:sz w:val="24"/>
                <w:szCs w:val="24"/>
                <w:lang w:val="tr-TR" w:eastAsia="en-US"/>
              </w:rPr>
              <w:t xml:space="preserve"> / not </w:t>
            </w:r>
            <w:proofErr w:type="spellStart"/>
            <w:r w:rsidRPr="001079CE">
              <w:rPr>
                <w:rFonts w:eastAsia="Calibri"/>
                <w:bCs/>
                <w:i w:val="0"/>
                <w:sz w:val="24"/>
                <w:szCs w:val="24"/>
                <w:lang w:val="tr-TR" w:eastAsia="en-US"/>
              </w:rPr>
              <w:t>aligned</w:t>
            </w:r>
            <w:proofErr w:type="spellEnd"/>
            <w:r w:rsidRPr="001079CE">
              <w:rPr>
                <w:rFonts w:eastAsia="Calibri"/>
                <w:bCs/>
                <w:i w:val="0"/>
                <w:sz w:val="24"/>
                <w:szCs w:val="24"/>
                <w:lang w:val="tr-TR" w:eastAsia="en-US"/>
              </w:rPr>
              <w:t>)</w:t>
            </w:r>
          </w:p>
        </w:tc>
        <w:tc>
          <w:tcPr>
            <w:tcW w:w="1125" w:type="pct"/>
          </w:tcPr>
          <w:p w:rsidR="00CD689E" w:rsidRPr="001079CE" w:rsidRDefault="007C2890" w:rsidP="00DF7B36">
            <w:pPr>
              <w:pStyle w:val="Heading6"/>
              <w:jc w:val="both"/>
              <w:rPr>
                <w:i w:val="0"/>
                <w:szCs w:val="22"/>
                <w:lang w:val="en-US"/>
              </w:rPr>
            </w:pPr>
            <w:proofErr w:type="spellStart"/>
            <w:r w:rsidRPr="001079CE">
              <w:rPr>
                <w:rFonts w:eastAsia="Calibri"/>
                <w:bCs/>
                <w:i w:val="0"/>
                <w:sz w:val="24"/>
                <w:szCs w:val="24"/>
                <w:lang w:val="tr-TR" w:eastAsia="en-US"/>
              </w:rPr>
              <w:t>Commission</w:t>
            </w:r>
            <w:proofErr w:type="spellEnd"/>
            <w:r w:rsidRPr="001079CE">
              <w:rPr>
                <w:rFonts w:eastAsia="Calibri"/>
                <w:bCs/>
                <w:i w:val="0"/>
                <w:sz w:val="24"/>
                <w:szCs w:val="24"/>
                <w:lang w:val="tr-TR" w:eastAsia="en-US"/>
              </w:rPr>
              <w:t xml:space="preserve"> </w:t>
            </w:r>
            <w:proofErr w:type="spellStart"/>
            <w:r w:rsidRPr="001079CE">
              <w:rPr>
                <w:rFonts w:eastAsia="Calibri"/>
                <w:bCs/>
                <w:i w:val="0"/>
                <w:sz w:val="24"/>
                <w:szCs w:val="24"/>
                <w:lang w:val="tr-TR" w:eastAsia="en-US"/>
              </w:rPr>
              <w:t>Comments</w:t>
            </w:r>
            <w:proofErr w:type="spellEnd"/>
          </w:p>
        </w:tc>
      </w:tr>
      <w:tr w:rsidR="00B10D34" w:rsidRPr="001079CE" w:rsidTr="00E40379">
        <w:tc>
          <w:tcPr>
            <w:tcW w:w="1553" w:type="pct"/>
          </w:tcPr>
          <w:p w:rsidR="00CD689E" w:rsidRPr="001079CE" w:rsidRDefault="007D146B" w:rsidP="00DF7B36">
            <w:pPr>
              <w:jc w:val="both"/>
              <w:rPr>
                <w:b/>
                <w:sz w:val="22"/>
                <w:szCs w:val="22"/>
              </w:rPr>
            </w:pPr>
            <w:r w:rsidRPr="001079CE">
              <w:rPr>
                <w:b/>
                <w:sz w:val="22"/>
                <w:szCs w:val="22"/>
              </w:rPr>
              <w:t xml:space="preserve">Article 1 </w:t>
            </w:r>
            <w:r w:rsidR="00945252" w:rsidRPr="001079CE">
              <w:rPr>
                <w:b/>
                <w:sz w:val="22"/>
                <w:szCs w:val="22"/>
              </w:rPr>
              <w:t xml:space="preserve">– </w:t>
            </w:r>
            <w:r w:rsidR="008E172B" w:rsidRPr="008E172B">
              <w:rPr>
                <w:b/>
                <w:sz w:val="22"/>
                <w:szCs w:val="22"/>
              </w:rPr>
              <w:t>Subject-matter and scope</w:t>
            </w:r>
          </w:p>
        </w:tc>
        <w:tc>
          <w:tcPr>
            <w:tcW w:w="1161" w:type="pct"/>
          </w:tcPr>
          <w:p w:rsidR="00CD689E" w:rsidRPr="001079CE" w:rsidRDefault="00CD689E" w:rsidP="00DF7B36">
            <w:pPr>
              <w:jc w:val="both"/>
              <w:rPr>
                <w:b/>
                <w:sz w:val="22"/>
                <w:szCs w:val="22"/>
              </w:rPr>
            </w:pPr>
          </w:p>
        </w:tc>
        <w:tc>
          <w:tcPr>
            <w:tcW w:w="1161" w:type="pct"/>
          </w:tcPr>
          <w:p w:rsidR="00CD689E" w:rsidRPr="001079CE" w:rsidRDefault="00CD689E" w:rsidP="00DF7B36">
            <w:pPr>
              <w:jc w:val="both"/>
              <w:rPr>
                <w:b/>
                <w:sz w:val="22"/>
                <w:szCs w:val="22"/>
              </w:rPr>
            </w:pPr>
          </w:p>
        </w:tc>
        <w:tc>
          <w:tcPr>
            <w:tcW w:w="1125" w:type="pct"/>
          </w:tcPr>
          <w:p w:rsidR="00CD689E" w:rsidRPr="001079CE" w:rsidRDefault="00CD689E" w:rsidP="00DF7B36">
            <w:pPr>
              <w:jc w:val="both"/>
              <w:rPr>
                <w:b/>
                <w:sz w:val="22"/>
                <w:szCs w:val="22"/>
              </w:rPr>
            </w:pPr>
          </w:p>
        </w:tc>
      </w:tr>
      <w:tr w:rsidR="00B10D34" w:rsidRPr="001079CE" w:rsidTr="00E40379">
        <w:tc>
          <w:tcPr>
            <w:tcW w:w="1553" w:type="pct"/>
          </w:tcPr>
          <w:p w:rsidR="008E172B" w:rsidRDefault="008E172B" w:rsidP="008E172B">
            <w:pPr>
              <w:jc w:val="both"/>
            </w:pPr>
            <w:r w:rsidRPr="008E172B">
              <w:rPr>
                <w:b/>
              </w:rPr>
              <w:t>1.</w:t>
            </w:r>
            <w:r>
              <w:t xml:space="preserve"> The objective of this Directive is to approximate the laws, regulations</w:t>
            </w:r>
          </w:p>
          <w:p w:rsidR="008E172B" w:rsidRDefault="008E172B" w:rsidP="008E172B">
            <w:pPr>
              <w:jc w:val="both"/>
            </w:pPr>
            <w:r>
              <w:t>and administrative provisions of the Member States relating to</w:t>
            </w:r>
          </w:p>
          <w:p w:rsidR="008E172B" w:rsidRDefault="008E172B" w:rsidP="008E172B">
            <w:pPr>
              <w:jc w:val="both"/>
            </w:pPr>
            <w:r>
              <w:t>the advertising of tobacco products and their promotion:</w:t>
            </w:r>
          </w:p>
          <w:p w:rsidR="008E172B" w:rsidRDefault="008E172B" w:rsidP="008E172B">
            <w:pPr>
              <w:jc w:val="both"/>
            </w:pPr>
            <w:r w:rsidRPr="008E172B">
              <w:rPr>
                <w:b/>
              </w:rPr>
              <w:lastRenderedPageBreak/>
              <w:t>(a)</w:t>
            </w:r>
            <w:r>
              <w:t xml:space="preserve"> in the press and other printed publications;</w:t>
            </w:r>
          </w:p>
          <w:p w:rsidR="008E172B" w:rsidRDefault="008E172B" w:rsidP="008E172B">
            <w:pPr>
              <w:jc w:val="both"/>
            </w:pPr>
            <w:r w:rsidRPr="008E172B">
              <w:rPr>
                <w:b/>
              </w:rPr>
              <w:t>(b)</w:t>
            </w:r>
            <w:r>
              <w:t xml:space="preserve"> in radio broadcasting;</w:t>
            </w:r>
          </w:p>
          <w:p w:rsidR="008E172B" w:rsidRDefault="008E172B" w:rsidP="008E172B">
            <w:pPr>
              <w:jc w:val="both"/>
            </w:pPr>
            <w:r w:rsidRPr="008E172B">
              <w:rPr>
                <w:b/>
              </w:rPr>
              <w:t>(c)</w:t>
            </w:r>
            <w:r>
              <w:t xml:space="preserve"> in information society services; and</w:t>
            </w:r>
          </w:p>
          <w:p w:rsidR="00CD689E" w:rsidRPr="008E172B" w:rsidRDefault="008E172B" w:rsidP="008E172B">
            <w:pPr>
              <w:spacing w:after="120"/>
              <w:jc w:val="both"/>
              <w:rPr>
                <w:b/>
                <w:sz w:val="22"/>
                <w:szCs w:val="22"/>
              </w:rPr>
            </w:pPr>
            <w:r w:rsidRPr="008E172B">
              <w:rPr>
                <w:b/>
              </w:rPr>
              <w:t>(d)</w:t>
            </w:r>
            <w:r>
              <w:t xml:space="preserve"> </w:t>
            </w:r>
            <w:proofErr w:type="gramStart"/>
            <w:r>
              <w:t>through</w:t>
            </w:r>
            <w:proofErr w:type="gramEnd"/>
            <w:r>
              <w:t xml:space="preserve"> tobacco related sponsorship, including the free distribution of tobacco products.</w:t>
            </w:r>
          </w:p>
        </w:tc>
        <w:tc>
          <w:tcPr>
            <w:tcW w:w="1161" w:type="pct"/>
          </w:tcPr>
          <w:p w:rsidR="00CD689E" w:rsidRPr="001079CE" w:rsidRDefault="00CD689E" w:rsidP="00DF7B36">
            <w:pPr>
              <w:spacing w:after="120"/>
              <w:jc w:val="both"/>
              <w:rPr>
                <w:b/>
                <w:bCs/>
                <w:sz w:val="22"/>
                <w:szCs w:val="22"/>
                <w:lang w:eastAsia="tr-TR"/>
              </w:rPr>
            </w:pPr>
          </w:p>
        </w:tc>
        <w:tc>
          <w:tcPr>
            <w:tcW w:w="1161" w:type="pct"/>
          </w:tcPr>
          <w:p w:rsidR="00CD689E" w:rsidRPr="001079CE" w:rsidRDefault="00CD689E" w:rsidP="00DF7B36">
            <w:pPr>
              <w:spacing w:after="120"/>
              <w:jc w:val="both"/>
              <w:rPr>
                <w:b/>
                <w:bCs/>
                <w:sz w:val="22"/>
                <w:szCs w:val="22"/>
                <w:lang w:eastAsia="tr-TR"/>
              </w:rPr>
            </w:pPr>
          </w:p>
        </w:tc>
        <w:tc>
          <w:tcPr>
            <w:tcW w:w="1125" w:type="pct"/>
          </w:tcPr>
          <w:p w:rsidR="00CD689E" w:rsidRPr="001079CE" w:rsidRDefault="00CD689E" w:rsidP="00DF7B36">
            <w:pPr>
              <w:spacing w:after="120"/>
              <w:jc w:val="both"/>
              <w:rPr>
                <w:b/>
                <w:bCs/>
                <w:sz w:val="22"/>
                <w:szCs w:val="22"/>
                <w:lang w:eastAsia="tr-TR"/>
              </w:rPr>
            </w:pPr>
          </w:p>
        </w:tc>
      </w:tr>
      <w:tr w:rsidR="008E172B" w:rsidRPr="001079CE" w:rsidTr="00E40379">
        <w:tc>
          <w:tcPr>
            <w:tcW w:w="1553" w:type="pct"/>
          </w:tcPr>
          <w:p w:rsidR="008E172B" w:rsidRPr="001079CE" w:rsidRDefault="008E172B" w:rsidP="008E172B">
            <w:pPr>
              <w:spacing w:after="120"/>
              <w:jc w:val="both"/>
              <w:rPr>
                <w:b/>
                <w:sz w:val="22"/>
                <w:szCs w:val="22"/>
              </w:rPr>
            </w:pPr>
            <w:r w:rsidRPr="008E172B">
              <w:rPr>
                <w:b/>
                <w:sz w:val="22"/>
                <w:szCs w:val="22"/>
              </w:rPr>
              <w:lastRenderedPageBreak/>
              <w:t xml:space="preserve">2. </w:t>
            </w:r>
            <w:r w:rsidRPr="008E172B">
              <w:rPr>
                <w:sz w:val="22"/>
                <w:szCs w:val="22"/>
              </w:rPr>
              <w:t>This Directive is intended to ensure the free movement of the media concerned and of related services and to eliminate obstacles to the operation of the Internal Market.</w:t>
            </w:r>
          </w:p>
        </w:tc>
        <w:tc>
          <w:tcPr>
            <w:tcW w:w="1161" w:type="pct"/>
          </w:tcPr>
          <w:p w:rsidR="008E172B" w:rsidRPr="001079CE" w:rsidRDefault="008E172B" w:rsidP="00DF7B36">
            <w:pPr>
              <w:spacing w:after="120"/>
              <w:jc w:val="both"/>
              <w:rPr>
                <w:b/>
                <w:sz w:val="22"/>
                <w:szCs w:val="22"/>
              </w:rPr>
            </w:pPr>
          </w:p>
        </w:tc>
        <w:tc>
          <w:tcPr>
            <w:tcW w:w="1161" w:type="pct"/>
          </w:tcPr>
          <w:p w:rsidR="008E172B" w:rsidRPr="001079CE" w:rsidRDefault="008E172B" w:rsidP="00DF7B36">
            <w:pPr>
              <w:spacing w:after="120"/>
              <w:jc w:val="both"/>
              <w:rPr>
                <w:b/>
                <w:sz w:val="22"/>
                <w:szCs w:val="22"/>
              </w:rPr>
            </w:pPr>
          </w:p>
        </w:tc>
        <w:tc>
          <w:tcPr>
            <w:tcW w:w="1125" w:type="pct"/>
          </w:tcPr>
          <w:p w:rsidR="008E172B" w:rsidRPr="001079CE" w:rsidRDefault="008E172B" w:rsidP="00DF7B36">
            <w:pPr>
              <w:spacing w:after="120"/>
              <w:jc w:val="both"/>
              <w:rPr>
                <w:b/>
                <w:sz w:val="22"/>
                <w:szCs w:val="22"/>
              </w:rPr>
            </w:pPr>
          </w:p>
        </w:tc>
      </w:tr>
      <w:tr w:rsidR="00B10D34" w:rsidRPr="001079CE" w:rsidTr="00E40379">
        <w:tc>
          <w:tcPr>
            <w:tcW w:w="1553" w:type="pct"/>
          </w:tcPr>
          <w:p w:rsidR="00CD689E" w:rsidRPr="001079CE" w:rsidRDefault="00CD689E" w:rsidP="00E40379">
            <w:pPr>
              <w:spacing w:after="120"/>
              <w:jc w:val="both"/>
              <w:rPr>
                <w:b/>
                <w:sz w:val="22"/>
                <w:szCs w:val="22"/>
              </w:rPr>
            </w:pPr>
            <w:r w:rsidRPr="001079CE">
              <w:rPr>
                <w:b/>
                <w:sz w:val="22"/>
                <w:szCs w:val="22"/>
              </w:rPr>
              <w:t xml:space="preserve">Article </w:t>
            </w:r>
            <w:r w:rsidR="00281503" w:rsidRPr="001079CE">
              <w:rPr>
                <w:b/>
                <w:sz w:val="22"/>
                <w:szCs w:val="22"/>
              </w:rPr>
              <w:t xml:space="preserve">2 </w:t>
            </w:r>
            <w:r w:rsidR="00945252" w:rsidRPr="001079CE">
              <w:rPr>
                <w:b/>
                <w:sz w:val="22"/>
                <w:szCs w:val="22"/>
              </w:rPr>
              <w:t xml:space="preserve">– </w:t>
            </w:r>
            <w:r w:rsidRPr="001079CE">
              <w:rPr>
                <w:b/>
                <w:sz w:val="22"/>
                <w:szCs w:val="22"/>
              </w:rPr>
              <w:t>Definitions</w:t>
            </w:r>
            <w:r w:rsidR="00945252" w:rsidRPr="001079CE">
              <w:rPr>
                <w:b/>
                <w:sz w:val="22"/>
                <w:szCs w:val="22"/>
              </w:rPr>
              <w:t xml:space="preserve"> </w:t>
            </w:r>
          </w:p>
        </w:tc>
        <w:tc>
          <w:tcPr>
            <w:tcW w:w="1161" w:type="pct"/>
          </w:tcPr>
          <w:p w:rsidR="00CD689E" w:rsidRPr="001079CE" w:rsidRDefault="00CD689E" w:rsidP="00DF7B36">
            <w:pPr>
              <w:spacing w:after="120"/>
              <w:jc w:val="both"/>
              <w:rPr>
                <w:b/>
                <w:sz w:val="22"/>
                <w:szCs w:val="22"/>
              </w:rPr>
            </w:pPr>
          </w:p>
        </w:tc>
        <w:tc>
          <w:tcPr>
            <w:tcW w:w="1161" w:type="pct"/>
          </w:tcPr>
          <w:p w:rsidR="00CD689E" w:rsidRPr="001079CE" w:rsidRDefault="00CD689E" w:rsidP="00DF7B36">
            <w:pPr>
              <w:spacing w:after="120"/>
              <w:jc w:val="both"/>
              <w:rPr>
                <w:b/>
                <w:sz w:val="22"/>
                <w:szCs w:val="22"/>
              </w:rPr>
            </w:pPr>
          </w:p>
        </w:tc>
        <w:tc>
          <w:tcPr>
            <w:tcW w:w="1125" w:type="pct"/>
          </w:tcPr>
          <w:p w:rsidR="00CD689E" w:rsidRPr="001079CE" w:rsidRDefault="00CD689E" w:rsidP="00DF7B36">
            <w:pPr>
              <w:spacing w:after="120"/>
              <w:jc w:val="both"/>
              <w:rPr>
                <w:b/>
                <w:sz w:val="22"/>
                <w:szCs w:val="22"/>
              </w:rPr>
            </w:pPr>
          </w:p>
        </w:tc>
      </w:tr>
      <w:tr w:rsidR="008E172B" w:rsidRPr="001079CE" w:rsidTr="00E40379">
        <w:tc>
          <w:tcPr>
            <w:tcW w:w="1553" w:type="pct"/>
          </w:tcPr>
          <w:p w:rsidR="008E172B" w:rsidRPr="00F37CBD" w:rsidRDefault="008E172B" w:rsidP="003E630D">
            <w:r w:rsidRPr="008E172B">
              <w:rPr>
                <w:b/>
              </w:rPr>
              <w:t>(a) ‘tobacco products’</w:t>
            </w:r>
            <w:r w:rsidRPr="00F37CBD">
              <w:t xml:space="preserve"> means all products intended to be smoked, sniffed, sucked or chewed inasmuch as they are made, even partly, of tobacco;</w:t>
            </w:r>
          </w:p>
        </w:tc>
        <w:tc>
          <w:tcPr>
            <w:tcW w:w="1161" w:type="pct"/>
          </w:tcPr>
          <w:p w:rsidR="008E172B" w:rsidRPr="001079CE" w:rsidRDefault="008E172B" w:rsidP="00DF7B36">
            <w:pPr>
              <w:spacing w:after="120"/>
              <w:jc w:val="both"/>
              <w:rPr>
                <w:b/>
                <w:sz w:val="22"/>
                <w:szCs w:val="22"/>
                <w:lang w:eastAsia="tr-TR"/>
              </w:rPr>
            </w:pPr>
          </w:p>
        </w:tc>
        <w:tc>
          <w:tcPr>
            <w:tcW w:w="1161" w:type="pct"/>
          </w:tcPr>
          <w:p w:rsidR="008E172B" w:rsidRPr="001079CE" w:rsidRDefault="008E172B" w:rsidP="00DF7B36">
            <w:pPr>
              <w:spacing w:after="120"/>
              <w:jc w:val="both"/>
              <w:rPr>
                <w:b/>
                <w:sz w:val="22"/>
                <w:szCs w:val="22"/>
                <w:lang w:eastAsia="tr-TR"/>
              </w:rPr>
            </w:pPr>
          </w:p>
        </w:tc>
        <w:tc>
          <w:tcPr>
            <w:tcW w:w="1125" w:type="pct"/>
          </w:tcPr>
          <w:p w:rsidR="008E172B" w:rsidRPr="001079CE" w:rsidRDefault="008E172B" w:rsidP="00DF7B36">
            <w:pPr>
              <w:spacing w:after="120"/>
              <w:jc w:val="both"/>
              <w:rPr>
                <w:b/>
                <w:sz w:val="22"/>
                <w:szCs w:val="22"/>
                <w:lang w:eastAsia="tr-TR"/>
              </w:rPr>
            </w:pPr>
          </w:p>
        </w:tc>
      </w:tr>
      <w:tr w:rsidR="008E172B" w:rsidRPr="001079CE" w:rsidTr="00E40379">
        <w:tc>
          <w:tcPr>
            <w:tcW w:w="1553" w:type="pct"/>
          </w:tcPr>
          <w:p w:rsidR="008E172B" w:rsidRPr="00F37CBD" w:rsidRDefault="008E172B" w:rsidP="003E630D">
            <w:r w:rsidRPr="008E172B">
              <w:rPr>
                <w:b/>
              </w:rPr>
              <w:t>(b) ‘advertising’</w:t>
            </w:r>
            <w:r w:rsidRPr="00F37CBD">
              <w:t xml:space="preserve"> means any form of commercial communications with the aim or direct or indirect effect of promoting a tobacco product;</w:t>
            </w:r>
          </w:p>
        </w:tc>
        <w:tc>
          <w:tcPr>
            <w:tcW w:w="1161" w:type="pct"/>
          </w:tcPr>
          <w:p w:rsidR="008E172B" w:rsidRPr="001079CE" w:rsidRDefault="008E172B" w:rsidP="00DF7B36">
            <w:pPr>
              <w:spacing w:after="120"/>
              <w:jc w:val="both"/>
              <w:rPr>
                <w:b/>
                <w:sz w:val="22"/>
                <w:szCs w:val="22"/>
                <w:lang w:eastAsia="tr-TR"/>
              </w:rPr>
            </w:pPr>
          </w:p>
        </w:tc>
        <w:tc>
          <w:tcPr>
            <w:tcW w:w="1161" w:type="pct"/>
          </w:tcPr>
          <w:p w:rsidR="008E172B" w:rsidRPr="001079CE" w:rsidRDefault="008E172B" w:rsidP="00DF7B36">
            <w:pPr>
              <w:spacing w:after="120"/>
              <w:jc w:val="both"/>
              <w:rPr>
                <w:b/>
                <w:sz w:val="22"/>
                <w:szCs w:val="22"/>
                <w:lang w:eastAsia="tr-TR"/>
              </w:rPr>
            </w:pPr>
          </w:p>
        </w:tc>
        <w:tc>
          <w:tcPr>
            <w:tcW w:w="1125" w:type="pct"/>
          </w:tcPr>
          <w:p w:rsidR="008E172B" w:rsidRPr="001079CE" w:rsidRDefault="008E172B" w:rsidP="00DF7B36">
            <w:pPr>
              <w:spacing w:after="120"/>
              <w:jc w:val="both"/>
              <w:rPr>
                <w:b/>
                <w:sz w:val="22"/>
                <w:szCs w:val="22"/>
                <w:lang w:eastAsia="tr-TR"/>
              </w:rPr>
            </w:pPr>
          </w:p>
        </w:tc>
      </w:tr>
      <w:tr w:rsidR="008E172B" w:rsidRPr="001079CE" w:rsidTr="00E40379">
        <w:tc>
          <w:tcPr>
            <w:tcW w:w="1553" w:type="pct"/>
          </w:tcPr>
          <w:p w:rsidR="008E172B" w:rsidRPr="00F37CBD" w:rsidRDefault="008E172B" w:rsidP="003E630D">
            <w:r w:rsidRPr="008E172B">
              <w:rPr>
                <w:b/>
              </w:rPr>
              <w:t>(c) ‘sponsorship’</w:t>
            </w:r>
            <w:r w:rsidRPr="00F37CBD">
              <w:t xml:space="preserve"> means any form of public or private contribution to any event, activity or individual with the aim or direct or indirect effect of promoting a tobacco product;</w:t>
            </w:r>
          </w:p>
        </w:tc>
        <w:tc>
          <w:tcPr>
            <w:tcW w:w="1161" w:type="pct"/>
          </w:tcPr>
          <w:p w:rsidR="008E172B" w:rsidRPr="001079CE" w:rsidRDefault="008E172B" w:rsidP="00DF7B36">
            <w:pPr>
              <w:spacing w:after="120"/>
              <w:jc w:val="both"/>
              <w:rPr>
                <w:b/>
                <w:sz w:val="22"/>
                <w:szCs w:val="22"/>
                <w:lang w:eastAsia="tr-TR"/>
              </w:rPr>
            </w:pPr>
          </w:p>
        </w:tc>
        <w:tc>
          <w:tcPr>
            <w:tcW w:w="1161" w:type="pct"/>
          </w:tcPr>
          <w:p w:rsidR="008E172B" w:rsidRPr="001079CE" w:rsidRDefault="008E172B" w:rsidP="00DF7B36">
            <w:pPr>
              <w:spacing w:after="120"/>
              <w:jc w:val="both"/>
              <w:rPr>
                <w:b/>
                <w:sz w:val="22"/>
                <w:szCs w:val="22"/>
                <w:lang w:eastAsia="tr-TR"/>
              </w:rPr>
            </w:pPr>
          </w:p>
        </w:tc>
        <w:tc>
          <w:tcPr>
            <w:tcW w:w="1125" w:type="pct"/>
          </w:tcPr>
          <w:p w:rsidR="008E172B" w:rsidRPr="001079CE" w:rsidRDefault="008E172B" w:rsidP="00DF7B36">
            <w:pPr>
              <w:spacing w:after="120"/>
              <w:jc w:val="both"/>
              <w:rPr>
                <w:b/>
                <w:sz w:val="22"/>
                <w:szCs w:val="22"/>
                <w:lang w:eastAsia="tr-TR"/>
              </w:rPr>
            </w:pPr>
          </w:p>
        </w:tc>
      </w:tr>
      <w:tr w:rsidR="008E172B" w:rsidRPr="001079CE" w:rsidTr="00E40379">
        <w:tc>
          <w:tcPr>
            <w:tcW w:w="1553" w:type="pct"/>
          </w:tcPr>
          <w:p w:rsidR="008E172B" w:rsidRPr="00F37CBD" w:rsidRDefault="008E172B" w:rsidP="003E630D">
            <w:r w:rsidRPr="008E172B">
              <w:rPr>
                <w:b/>
              </w:rPr>
              <w:t>(d) ‘information society</w:t>
            </w:r>
            <w:r w:rsidRPr="00F37CBD">
              <w:t xml:space="preserve"> services’ means services within the meaning of Article 1(2) of Directive 98/34/EC of the European </w:t>
            </w:r>
            <w:r w:rsidRPr="00F37CBD">
              <w:lastRenderedPageBreak/>
              <w:t>Parliament and</w:t>
            </w:r>
            <w:r>
              <w:t xml:space="preserve"> </w:t>
            </w:r>
            <w:r w:rsidRPr="008E172B">
              <w:t>of the Council of 22 June 1998 laying down a procedure for the provision of information in the field of technical standards and regulations and of rules on information society services (</w:t>
            </w:r>
            <w:r w:rsidR="003E630D">
              <w:t>OJ L 204, 21.7.1998, p. 37</w:t>
            </w:r>
            <w:r w:rsidRPr="008E172B">
              <w:t>).</w:t>
            </w:r>
          </w:p>
        </w:tc>
        <w:tc>
          <w:tcPr>
            <w:tcW w:w="1161" w:type="pct"/>
          </w:tcPr>
          <w:p w:rsidR="008E172B" w:rsidRPr="001079CE" w:rsidRDefault="008E172B" w:rsidP="00DF7B36">
            <w:pPr>
              <w:spacing w:after="120"/>
              <w:jc w:val="both"/>
              <w:rPr>
                <w:b/>
                <w:sz w:val="22"/>
                <w:szCs w:val="22"/>
                <w:lang w:eastAsia="tr-TR"/>
              </w:rPr>
            </w:pPr>
          </w:p>
        </w:tc>
        <w:tc>
          <w:tcPr>
            <w:tcW w:w="1161" w:type="pct"/>
          </w:tcPr>
          <w:p w:rsidR="008E172B" w:rsidRPr="001079CE" w:rsidRDefault="008E172B" w:rsidP="00DF7B36">
            <w:pPr>
              <w:spacing w:after="120"/>
              <w:jc w:val="both"/>
              <w:rPr>
                <w:b/>
                <w:sz w:val="22"/>
                <w:szCs w:val="22"/>
                <w:lang w:eastAsia="tr-TR"/>
              </w:rPr>
            </w:pPr>
          </w:p>
        </w:tc>
        <w:tc>
          <w:tcPr>
            <w:tcW w:w="1125" w:type="pct"/>
          </w:tcPr>
          <w:p w:rsidR="008E172B" w:rsidRPr="001079CE" w:rsidRDefault="008E172B" w:rsidP="00DF7B36">
            <w:pPr>
              <w:spacing w:after="120"/>
              <w:jc w:val="both"/>
              <w:rPr>
                <w:b/>
                <w:sz w:val="22"/>
                <w:szCs w:val="22"/>
                <w:lang w:eastAsia="tr-TR"/>
              </w:rPr>
            </w:pPr>
          </w:p>
        </w:tc>
      </w:tr>
      <w:tr w:rsidR="00A94DAC" w:rsidRPr="001079CE" w:rsidTr="00E40379">
        <w:tc>
          <w:tcPr>
            <w:tcW w:w="1553" w:type="pct"/>
          </w:tcPr>
          <w:p w:rsidR="00A94DAC" w:rsidRPr="001079CE" w:rsidRDefault="00A94DAC" w:rsidP="00E40379">
            <w:pPr>
              <w:spacing w:after="120"/>
              <w:jc w:val="both"/>
              <w:rPr>
                <w:b/>
                <w:sz w:val="22"/>
                <w:szCs w:val="22"/>
                <w:lang w:eastAsia="tr-TR"/>
              </w:rPr>
            </w:pPr>
            <w:r w:rsidRPr="001079CE">
              <w:rPr>
                <w:b/>
                <w:sz w:val="22"/>
                <w:szCs w:val="22"/>
                <w:lang w:eastAsia="tr-TR"/>
              </w:rPr>
              <w:lastRenderedPageBreak/>
              <w:t xml:space="preserve">Article 3 </w:t>
            </w:r>
            <w:r w:rsidR="00945252" w:rsidRPr="001079CE">
              <w:rPr>
                <w:b/>
                <w:sz w:val="22"/>
                <w:szCs w:val="22"/>
                <w:lang w:eastAsia="tr-TR"/>
              </w:rPr>
              <w:t xml:space="preserve">– </w:t>
            </w:r>
            <w:r w:rsidR="003E630D" w:rsidRPr="003E630D">
              <w:rPr>
                <w:b/>
                <w:sz w:val="22"/>
                <w:szCs w:val="22"/>
                <w:lang w:eastAsia="tr-TR"/>
              </w:rPr>
              <w:t>Advertising in printed media and information society services</w:t>
            </w:r>
          </w:p>
        </w:tc>
        <w:tc>
          <w:tcPr>
            <w:tcW w:w="1161" w:type="pct"/>
          </w:tcPr>
          <w:p w:rsidR="00A94DAC" w:rsidRPr="001079CE" w:rsidRDefault="00A94DAC" w:rsidP="00DF7B36">
            <w:pPr>
              <w:spacing w:after="120"/>
              <w:jc w:val="both"/>
              <w:rPr>
                <w:b/>
                <w:sz w:val="22"/>
                <w:szCs w:val="22"/>
                <w:lang w:eastAsia="tr-TR"/>
              </w:rPr>
            </w:pPr>
          </w:p>
        </w:tc>
        <w:tc>
          <w:tcPr>
            <w:tcW w:w="1161" w:type="pct"/>
          </w:tcPr>
          <w:p w:rsidR="00A94DAC" w:rsidRPr="001079CE" w:rsidRDefault="00A94DAC" w:rsidP="00DF7B36">
            <w:pPr>
              <w:spacing w:after="120"/>
              <w:jc w:val="both"/>
              <w:rPr>
                <w:b/>
                <w:sz w:val="22"/>
                <w:szCs w:val="22"/>
                <w:lang w:eastAsia="tr-TR"/>
              </w:rPr>
            </w:pPr>
          </w:p>
        </w:tc>
        <w:tc>
          <w:tcPr>
            <w:tcW w:w="1125" w:type="pct"/>
          </w:tcPr>
          <w:p w:rsidR="00A94DAC" w:rsidRPr="001079CE" w:rsidRDefault="00A94DAC" w:rsidP="00DF7B36">
            <w:pPr>
              <w:spacing w:after="120"/>
              <w:jc w:val="both"/>
              <w:rPr>
                <w:b/>
                <w:sz w:val="22"/>
                <w:szCs w:val="22"/>
                <w:lang w:eastAsia="tr-TR"/>
              </w:rPr>
            </w:pPr>
          </w:p>
        </w:tc>
      </w:tr>
      <w:tr w:rsidR="00B10D34" w:rsidRPr="001079CE" w:rsidTr="00E40379">
        <w:tc>
          <w:tcPr>
            <w:tcW w:w="1553" w:type="pct"/>
          </w:tcPr>
          <w:p w:rsidR="003E630D" w:rsidRPr="003E630D" w:rsidRDefault="003E630D" w:rsidP="003E630D">
            <w:pPr>
              <w:spacing w:after="120"/>
              <w:jc w:val="both"/>
              <w:rPr>
                <w:sz w:val="22"/>
                <w:szCs w:val="22"/>
                <w:lang w:eastAsia="tr-TR"/>
              </w:rPr>
            </w:pPr>
            <w:r w:rsidRPr="003E630D">
              <w:rPr>
                <w:b/>
                <w:sz w:val="22"/>
                <w:szCs w:val="22"/>
                <w:lang w:eastAsia="tr-TR"/>
              </w:rPr>
              <w:t xml:space="preserve">1. </w:t>
            </w:r>
            <w:r w:rsidRPr="003E630D">
              <w:rPr>
                <w:sz w:val="22"/>
                <w:szCs w:val="22"/>
                <w:lang w:eastAsia="tr-TR"/>
              </w:rPr>
              <w:t>Advertising in the press and other printed publications shall be limited to publications intended exclusively for professionals in the tobacco trade and to publications which are printed and published in third countries, where those publications are not principally intended for the Community market.</w:t>
            </w:r>
          </w:p>
          <w:p w:rsidR="00CD689E" w:rsidRPr="001079CE" w:rsidRDefault="003E630D" w:rsidP="003E630D">
            <w:pPr>
              <w:spacing w:after="120"/>
              <w:jc w:val="both"/>
              <w:rPr>
                <w:sz w:val="22"/>
                <w:szCs w:val="22"/>
                <w:lang w:val="en-GB"/>
              </w:rPr>
            </w:pPr>
            <w:r w:rsidRPr="003E630D">
              <w:rPr>
                <w:sz w:val="22"/>
                <w:szCs w:val="22"/>
                <w:lang w:eastAsia="tr-TR"/>
              </w:rPr>
              <w:t>Other advertising in the press and other printed publications shall be prohibited.</w:t>
            </w:r>
          </w:p>
        </w:tc>
        <w:tc>
          <w:tcPr>
            <w:tcW w:w="1161" w:type="pct"/>
          </w:tcPr>
          <w:p w:rsidR="00CD689E" w:rsidRPr="001079CE" w:rsidRDefault="00CD689E" w:rsidP="00DF7B36">
            <w:pPr>
              <w:spacing w:after="120"/>
              <w:jc w:val="both"/>
              <w:rPr>
                <w:b/>
                <w:sz w:val="22"/>
                <w:szCs w:val="22"/>
                <w:lang w:eastAsia="tr-TR"/>
              </w:rPr>
            </w:pPr>
          </w:p>
        </w:tc>
        <w:tc>
          <w:tcPr>
            <w:tcW w:w="1161" w:type="pct"/>
          </w:tcPr>
          <w:p w:rsidR="00CD689E" w:rsidRPr="001079CE" w:rsidRDefault="00CD689E" w:rsidP="00DF7B36">
            <w:pPr>
              <w:spacing w:after="120"/>
              <w:jc w:val="both"/>
              <w:rPr>
                <w:b/>
                <w:sz w:val="22"/>
                <w:szCs w:val="22"/>
                <w:lang w:eastAsia="tr-TR"/>
              </w:rPr>
            </w:pPr>
          </w:p>
        </w:tc>
        <w:tc>
          <w:tcPr>
            <w:tcW w:w="1125" w:type="pct"/>
          </w:tcPr>
          <w:p w:rsidR="00CD689E" w:rsidRPr="001079CE" w:rsidRDefault="00CD689E" w:rsidP="00DF7B36">
            <w:pPr>
              <w:spacing w:after="120"/>
              <w:jc w:val="both"/>
              <w:rPr>
                <w:b/>
                <w:sz w:val="22"/>
                <w:szCs w:val="22"/>
                <w:lang w:eastAsia="tr-TR"/>
              </w:rPr>
            </w:pPr>
          </w:p>
        </w:tc>
      </w:tr>
      <w:tr w:rsidR="00B10D34" w:rsidRPr="001079CE" w:rsidTr="00E40379">
        <w:tc>
          <w:tcPr>
            <w:tcW w:w="1553" w:type="pct"/>
          </w:tcPr>
          <w:p w:rsidR="00CD689E" w:rsidRPr="001079CE" w:rsidRDefault="003E630D" w:rsidP="003E630D">
            <w:pPr>
              <w:spacing w:after="120"/>
              <w:jc w:val="both"/>
              <w:rPr>
                <w:sz w:val="22"/>
                <w:szCs w:val="22"/>
                <w:lang w:val="en-GB"/>
              </w:rPr>
            </w:pPr>
            <w:r w:rsidRPr="003E630D">
              <w:rPr>
                <w:b/>
                <w:sz w:val="22"/>
                <w:szCs w:val="22"/>
                <w:lang w:eastAsia="tr-TR"/>
              </w:rPr>
              <w:t xml:space="preserve">2. </w:t>
            </w:r>
            <w:r w:rsidRPr="003E630D">
              <w:rPr>
                <w:sz w:val="22"/>
                <w:szCs w:val="22"/>
                <w:lang w:eastAsia="tr-TR"/>
              </w:rPr>
              <w:t>Advertising that is not permitted in the press and other printed publications shall not be permitted in information society services.</w:t>
            </w:r>
          </w:p>
        </w:tc>
        <w:tc>
          <w:tcPr>
            <w:tcW w:w="1161" w:type="pct"/>
          </w:tcPr>
          <w:p w:rsidR="00CD689E" w:rsidRPr="001079CE" w:rsidRDefault="00CD689E" w:rsidP="00DF7B36">
            <w:pPr>
              <w:spacing w:after="120"/>
              <w:jc w:val="both"/>
              <w:rPr>
                <w:b/>
                <w:sz w:val="22"/>
                <w:szCs w:val="22"/>
                <w:lang w:eastAsia="tr-TR"/>
              </w:rPr>
            </w:pPr>
          </w:p>
        </w:tc>
        <w:tc>
          <w:tcPr>
            <w:tcW w:w="1161" w:type="pct"/>
          </w:tcPr>
          <w:p w:rsidR="00CD689E" w:rsidRPr="001079CE" w:rsidRDefault="00CD689E" w:rsidP="00DF7B36">
            <w:pPr>
              <w:spacing w:after="120"/>
              <w:jc w:val="both"/>
              <w:rPr>
                <w:b/>
                <w:sz w:val="22"/>
                <w:szCs w:val="22"/>
                <w:lang w:eastAsia="tr-TR"/>
              </w:rPr>
            </w:pPr>
          </w:p>
        </w:tc>
        <w:tc>
          <w:tcPr>
            <w:tcW w:w="1125" w:type="pct"/>
          </w:tcPr>
          <w:p w:rsidR="00CD689E" w:rsidRPr="001079CE" w:rsidRDefault="00CD689E" w:rsidP="00DF7B36">
            <w:pPr>
              <w:spacing w:after="120"/>
              <w:jc w:val="both"/>
              <w:rPr>
                <w:b/>
                <w:sz w:val="22"/>
                <w:szCs w:val="22"/>
                <w:lang w:eastAsia="tr-TR"/>
              </w:rPr>
            </w:pPr>
          </w:p>
        </w:tc>
      </w:tr>
      <w:tr w:rsidR="00B10D34" w:rsidRPr="001079CE" w:rsidTr="00E40379">
        <w:tc>
          <w:tcPr>
            <w:tcW w:w="1553" w:type="pct"/>
          </w:tcPr>
          <w:p w:rsidR="00CD689E" w:rsidRPr="001079CE" w:rsidRDefault="00945252" w:rsidP="003E630D">
            <w:pPr>
              <w:spacing w:after="120"/>
              <w:jc w:val="both"/>
              <w:rPr>
                <w:sz w:val="22"/>
                <w:szCs w:val="22"/>
              </w:rPr>
            </w:pPr>
            <w:r w:rsidRPr="001079CE">
              <w:rPr>
                <w:b/>
                <w:iCs/>
                <w:sz w:val="22"/>
                <w:szCs w:val="22"/>
                <w:lang w:eastAsia="tr-TR"/>
              </w:rPr>
              <w:t xml:space="preserve">Article 4 </w:t>
            </w:r>
            <w:r w:rsidR="003E630D">
              <w:rPr>
                <w:b/>
                <w:iCs/>
                <w:sz w:val="22"/>
                <w:szCs w:val="22"/>
                <w:lang w:eastAsia="tr-TR"/>
              </w:rPr>
              <w:t xml:space="preserve">– </w:t>
            </w:r>
            <w:r w:rsidR="003E630D" w:rsidRPr="003E630D">
              <w:rPr>
                <w:b/>
                <w:iCs/>
                <w:sz w:val="22"/>
                <w:szCs w:val="22"/>
                <w:lang w:eastAsia="tr-TR"/>
              </w:rPr>
              <w:t>Radio advertising and sponsorship</w:t>
            </w:r>
          </w:p>
        </w:tc>
        <w:tc>
          <w:tcPr>
            <w:tcW w:w="1161" w:type="pct"/>
          </w:tcPr>
          <w:p w:rsidR="00CD689E" w:rsidRPr="001079CE" w:rsidRDefault="00CD689E" w:rsidP="00DF7B36">
            <w:pPr>
              <w:spacing w:after="120"/>
              <w:jc w:val="both"/>
              <w:rPr>
                <w:b/>
                <w:iCs/>
                <w:sz w:val="22"/>
                <w:szCs w:val="22"/>
                <w:lang w:eastAsia="tr-TR"/>
              </w:rPr>
            </w:pPr>
          </w:p>
        </w:tc>
        <w:tc>
          <w:tcPr>
            <w:tcW w:w="1161" w:type="pct"/>
          </w:tcPr>
          <w:p w:rsidR="00CD689E" w:rsidRPr="001079CE" w:rsidRDefault="00CD689E" w:rsidP="00DF7B36">
            <w:pPr>
              <w:spacing w:after="120"/>
              <w:jc w:val="both"/>
              <w:rPr>
                <w:b/>
                <w:iCs/>
                <w:sz w:val="22"/>
                <w:szCs w:val="22"/>
                <w:lang w:eastAsia="tr-TR"/>
              </w:rPr>
            </w:pPr>
          </w:p>
        </w:tc>
        <w:tc>
          <w:tcPr>
            <w:tcW w:w="1125" w:type="pct"/>
          </w:tcPr>
          <w:p w:rsidR="00CD689E" w:rsidRPr="001079CE" w:rsidRDefault="00CD689E" w:rsidP="00DF7B36">
            <w:pPr>
              <w:spacing w:after="120"/>
              <w:jc w:val="both"/>
              <w:rPr>
                <w:b/>
                <w:iCs/>
                <w:sz w:val="22"/>
                <w:szCs w:val="22"/>
                <w:lang w:eastAsia="tr-TR"/>
              </w:rPr>
            </w:pPr>
          </w:p>
        </w:tc>
      </w:tr>
      <w:tr w:rsidR="00B10D34" w:rsidRPr="001079CE" w:rsidTr="00E40379">
        <w:tc>
          <w:tcPr>
            <w:tcW w:w="1553" w:type="pct"/>
          </w:tcPr>
          <w:p w:rsidR="00CD689E" w:rsidRPr="001079CE" w:rsidRDefault="003E630D" w:rsidP="003E630D">
            <w:pPr>
              <w:spacing w:after="120"/>
              <w:jc w:val="both"/>
              <w:rPr>
                <w:sz w:val="22"/>
                <w:szCs w:val="22"/>
              </w:rPr>
            </w:pPr>
            <w:r w:rsidRPr="003E630D">
              <w:rPr>
                <w:b/>
                <w:sz w:val="22"/>
                <w:szCs w:val="22"/>
                <w:lang w:eastAsia="tr-TR"/>
              </w:rPr>
              <w:t xml:space="preserve">1. </w:t>
            </w:r>
            <w:r w:rsidRPr="003E630D">
              <w:rPr>
                <w:sz w:val="22"/>
                <w:szCs w:val="22"/>
                <w:lang w:eastAsia="tr-TR"/>
              </w:rPr>
              <w:t>All forms of radio advertising for tobacco products shall be prohibited.</w:t>
            </w:r>
          </w:p>
        </w:tc>
        <w:tc>
          <w:tcPr>
            <w:tcW w:w="1161" w:type="pct"/>
          </w:tcPr>
          <w:p w:rsidR="00CD689E" w:rsidRPr="001079CE" w:rsidRDefault="00CD689E" w:rsidP="00DF7B36">
            <w:pPr>
              <w:spacing w:after="120"/>
              <w:jc w:val="both"/>
              <w:rPr>
                <w:b/>
                <w:sz w:val="22"/>
                <w:szCs w:val="22"/>
                <w:lang w:eastAsia="tr-TR"/>
              </w:rPr>
            </w:pPr>
          </w:p>
        </w:tc>
        <w:tc>
          <w:tcPr>
            <w:tcW w:w="1161" w:type="pct"/>
          </w:tcPr>
          <w:p w:rsidR="00CD689E" w:rsidRPr="001079CE" w:rsidRDefault="00CD689E" w:rsidP="00DF7B36">
            <w:pPr>
              <w:spacing w:after="120"/>
              <w:jc w:val="both"/>
              <w:rPr>
                <w:b/>
                <w:sz w:val="22"/>
                <w:szCs w:val="22"/>
                <w:lang w:eastAsia="tr-TR"/>
              </w:rPr>
            </w:pPr>
          </w:p>
        </w:tc>
        <w:tc>
          <w:tcPr>
            <w:tcW w:w="1125" w:type="pct"/>
          </w:tcPr>
          <w:p w:rsidR="00CD689E" w:rsidRPr="001079CE" w:rsidRDefault="00CD689E" w:rsidP="00DF7B36">
            <w:pPr>
              <w:spacing w:after="120"/>
              <w:jc w:val="both"/>
              <w:rPr>
                <w:b/>
                <w:sz w:val="22"/>
                <w:szCs w:val="22"/>
                <w:lang w:eastAsia="tr-TR"/>
              </w:rPr>
            </w:pPr>
          </w:p>
        </w:tc>
      </w:tr>
      <w:tr w:rsidR="00B10D34" w:rsidRPr="001079CE" w:rsidTr="00E40379">
        <w:tc>
          <w:tcPr>
            <w:tcW w:w="1553" w:type="pct"/>
          </w:tcPr>
          <w:p w:rsidR="00945252" w:rsidRPr="001079CE" w:rsidRDefault="00895426" w:rsidP="00895426">
            <w:pPr>
              <w:spacing w:after="120"/>
              <w:jc w:val="both"/>
              <w:rPr>
                <w:sz w:val="22"/>
                <w:szCs w:val="22"/>
                <w:lang w:val="en-GB"/>
              </w:rPr>
            </w:pPr>
            <w:r w:rsidRPr="00895426">
              <w:rPr>
                <w:b/>
                <w:sz w:val="22"/>
                <w:szCs w:val="22"/>
                <w:lang w:val="en-GB"/>
              </w:rPr>
              <w:t>2.</w:t>
            </w:r>
            <w:r w:rsidRPr="00895426">
              <w:rPr>
                <w:sz w:val="22"/>
                <w:szCs w:val="22"/>
                <w:lang w:val="en-GB"/>
              </w:rPr>
              <w:t xml:space="preserve"> Radio programmes shall not be sponsored by undertakings whose</w:t>
            </w:r>
            <w:r>
              <w:rPr>
                <w:sz w:val="22"/>
                <w:szCs w:val="22"/>
                <w:lang w:val="en-GB"/>
              </w:rPr>
              <w:t xml:space="preserve"> </w:t>
            </w:r>
            <w:r w:rsidRPr="00895426">
              <w:rPr>
                <w:sz w:val="22"/>
                <w:szCs w:val="22"/>
                <w:lang w:val="en-GB"/>
              </w:rPr>
              <w:t>principal activity is the manufacture or sale of tobacco products.</w:t>
            </w:r>
          </w:p>
        </w:tc>
        <w:tc>
          <w:tcPr>
            <w:tcW w:w="1161" w:type="pct"/>
          </w:tcPr>
          <w:p w:rsidR="00CD689E" w:rsidRPr="001079CE" w:rsidRDefault="00CD689E" w:rsidP="00DF7B36">
            <w:pPr>
              <w:spacing w:after="120"/>
              <w:jc w:val="both"/>
              <w:rPr>
                <w:b/>
                <w:sz w:val="22"/>
                <w:szCs w:val="22"/>
                <w:lang w:eastAsia="tr-TR"/>
              </w:rPr>
            </w:pPr>
          </w:p>
        </w:tc>
        <w:tc>
          <w:tcPr>
            <w:tcW w:w="1161" w:type="pct"/>
          </w:tcPr>
          <w:p w:rsidR="00CD689E" w:rsidRPr="001079CE" w:rsidRDefault="00CD689E" w:rsidP="00DF7B36">
            <w:pPr>
              <w:spacing w:after="120"/>
              <w:jc w:val="both"/>
              <w:rPr>
                <w:b/>
                <w:sz w:val="22"/>
                <w:szCs w:val="22"/>
                <w:lang w:eastAsia="tr-TR"/>
              </w:rPr>
            </w:pPr>
          </w:p>
        </w:tc>
        <w:tc>
          <w:tcPr>
            <w:tcW w:w="1125" w:type="pct"/>
          </w:tcPr>
          <w:p w:rsidR="00CD689E" w:rsidRPr="001079CE" w:rsidRDefault="00CD689E" w:rsidP="00DF7B36">
            <w:pPr>
              <w:spacing w:after="120"/>
              <w:jc w:val="both"/>
              <w:rPr>
                <w:b/>
                <w:sz w:val="22"/>
                <w:szCs w:val="22"/>
                <w:lang w:eastAsia="tr-TR"/>
              </w:rPr>
            </w:pPr>
          </w:p>
        </w:tc>
      </w:tr>
      <w:tr w:rsidR="00B10D34" w:rsidRPr="001079CE" w:rsidTr="00E40379">
        <w:tc>
          <w:tcPr>
            <w:tcW w:w="1553" w:type="pct"/>
          </w:tcPr>
          <w:p w:rsidR="00CD689E" w:rsidRPr="00895426" w:rsidRDefault="00895426" w:rsidP="00895426">
            <w:pPr>
              <w:spacing w:after="120"/>
              <w:jc w:val="both"/>
              <w:rPr>
                <w:b/>
                <w:sz w:val="22"/>
                <w:szCs w:val="22"/>
              </w:rPr>
            </w:pPr>
            <w:r w:rsidRPr="00895426">
              <w:rPr>
                <w:b/>
                <w:sz w:val="22"/>
                <w:szCs w:val="22"/>
              </w:rPr>
              <w:lastRenderedPageBreak/>
              <w:t>Article 5 – Sponsorship of events</w:t>
            </w:r>
          </w:p>
        </w:tc>
        <w:tc>
          <w:tcPr>
            <w:tcW w:w="1161" w:type="pct"/>
          </w:tcPr>
          <w:p w:rsidR="00CD689E" w:rsidRPr="001079CE" w:rsidRDefault="00CD689E" w:rsidP="00DF7B36">
            <w:pPr>
              <w:spacing w:after="120"/>
              <w:jc w:val="both"/>
              <w:rPr>
                <w:b/>
                <w:sz w:val="22"/>
                <w:szCs w:val="22"/>
                <w:lang w:eastAsia="tr-TR"/>
              </w:rPr>
            </w:pPr>
          </w:p>
        </w:tc>
        <w:tc>
          <w:tcPr>
            <w:tcW w:w="1161" w:type="pct"/>
          </w:tcPr>
          <w:p w:rsidR="00CD689E" w:rsidRPr="001079CE" w:rsidRDefault="00CD689E" w:rsidP="00DF7B36">
            <w:pPr>
              <w:spacing w:after="120"/>
              <w:jc w:val="both"/>
              <w:rPr>
                <w:b/>
                <w:sz w:val="22"/>
                <w:szCs w:val="22"/>
                <w:lang w:eastAsia="tr-TR"/>
              </w:rPr>
            </w:pPr>
          </w:p>
        </w:tc>
        <w:tc>
          <w:tcPr>
            <w:tcW w:w="1125" w:type="pct"/>
          </w:tcPr>
          <w:p w:rsidR="00CD689E" w:rsidRPr="001079CE" w:rsidRDefault="00CD689E" w:rsidP="00DF7B36">
            <w:pPr>
              <w:spacing w:after="120"/>
              <w:jc w:val="both"/>
              <w:rPr>
                <w:b/>
                <w:sz w:val="22"/>
                <w:szCs w:val="22"/>
                <w:lang w:eastAsia="tr-TR"/>
              </w:rPr>
            </w:pPr>
          </w:p>
        </w:tc>
      </w:tr>
      <w:tr w:rsidR="00B10D34" w:rsidRPr="001079CE" w:rsidTr="00E40379">
        <w:tc>
          <w:tcPr>
            <w:tcW w:w="1553" w:type="pct"/>
          </w:tcPr>
          <w:p w:rsidR="00CD689E" w:rsidRPr="001079CE" w:rsidRDefault="00895426" w:rsidP="00895426">
            <w:pPr>
              <w:spacing w:after="120"/>
              <w:jc w:val="both"/>
              <w:rPr>
                <w:sz w:val="22"/>
                <w:szCs w:val="22"/>
              </w:rPr>
            </w:pPr>
            <w:r w:rsidRPr="00895426">
              <w:rPr>
                <w:b/>
                <w:sz w:val="22"/>
                <w:szCs w:val="22"/>
              </w:rPr>
              <w:t>1.</w:t>
            </w:r>
            <w:r w:rsidRPr="00895426">
              <w:rPr>
                <w:sz w:val="22"/>
                <w:szCs w:val="22"/>
              </w:rPr>
              <w:t xml:space="preserve"> Sponsorship of events or activities involving or taking place in</w:t>
            </w:r>
            <w:r>
              <w:rPr>
                <w:sz w:val="22"/>
                <w:szCs w:val="22"/>
              </w:rPr>
              <w:t xml:space="preserve"> </w:t>
            </w:r>
            <w:r w:rsidRPr="00895426">
              <w:rPr>
                <w:sz w:val="22"/>
                <w:szCs w:val="22"/>
              </w:rPr>
              <w:t>several Member States or otherwise having cross-border effects shall be</w:t>
            </w:r>
            <w:r>
              <w:rPr>
                <w:sz w:val="22"/>
                <w:szCs w:val="22"/>
              </w:rPr>
              <w:t xml:space="preserve"> </w:t>
            </w:r>
            <w:r w:rsidRPr="00895426">
              <w:rPr>
                <w:sz w:val="22"/>
                <w:szCs w:val="22"/>
              </w:rPr>
              <w:t>prohibited.</w:t>
            </w:r>
          </w:p>
        </w:tc>
        <w:tc>
          <w:tcPr>
            <w:tcW w:w="1161" w:type="pct"/>
          </w:tcPr>
          <w:p w:rsidR="00CD689E" w:rsidRPr="001079CE" w:rsidRDefault="00CD689E" w:rsidP="00DF7B36">
            <w:pPr>
              <w:spacing w:after="120"/>
              <w:jc w:val="both"/>
              <w:rPr>
                <w:b/>
                <w:sz w:val="22"/>
                <w:szCs w:val="22"/>
                <w:lang w:eastAsia="tr-TR"/>
              </w:rPr>
            </w:pPr>
          </w:p>
        </w:tc>
        <w:tc>
          <w:tcPr>
            <w:tcW w:w="1161" w:type="pct"/>
          </w:tcPr>
          <w:p w:rsidR="00CD689E" w:rsidRPr="001079CE" w:rsidRDefault="00CD689E" w:rsidP="00DF7B36">
            <w:pPr>
              <w:spacing w:after="120"/>
              <w:jc w:val="both"/>
              <w:rPr>
                <w:b/>
                <w:sz w:val="22"/>
                <w:szCs w:val="22"/>
                <w:lang w:eastAsia="tr-TR"/>
              </w:rPr>
            </w:pPr>
          </w:p>
        </w:tc>
        <w:tc>
          <w:tcPr>
            <w:tcW w:w="1125" w:type="pct"/>
          </w:tcPr>
          <w:p w:rsidR="00CD689E" w:rsidRPr="001079CE" w:rsidRDefault="00CD689E" w:rsidP="00DF7B36">
            <w:pPr>
              <w:spacing w:after="120"/>
              <w:jc w:val="both"/>
              <w:rPr>
                <w:b/>
                <w:sz w:val="22"/>
                <w:szCs w:val="22"/>
                <w:lang w:eastAsia="tr-TR"/>
              </w:rPr>
            </w:pPr>
          </w:p>
        </w:tc>
      </w:tr>
      <w:tr w:rsidR="00B10D34" w:rsidRPr="001079CE" w:rsidTr="00E40379">
        <w:tc>
          <w:tcPr>
            <w:tcW w:w="1553" w:type="pct"/>
          </w:tcPr>
          <w:p w:rsidR="00CD689E" w:rsidRPr="001079CE" w:rsidRDefault="00895426" w:rsidP="00895426">
            <w:pPr>
              <w:spacing w:after="120"/>
              <w:jc w:val="both"/>
              <w:rPr>
                <w:sz w:val="22"/>
                <w:szCs w:val="22"/>
              </w:rPr>
            </w:pPr>
            <w:r w:rsidRPr="00895426">
              <w:rPr>
                <w:b/>
                <w:sz w:val="22"/>
                <w:szCs w:val="22"/>
              </w:rPr>
              <w:t>2.</w:t>
            </w:r>
            <w:r w:rsidRPr="00895426">
              <w:rPr>
                <w:sz w:val="22"/>
                <w:szCs w:val="22"/>
              </w:rPr>
              <w:t xml:space="preserve"> Any free distribution of tobacco products in the context of the</w:t>
            </w:r>
            <w:r>
              <w:rPr>
                <w:sz w:val="22"/>
                <w:szCs w:val="22"/>
              </w:rPr>
              <w:t xml:space="preserve"> </w:t>
            </w:r>
            <w:r w:rsidRPr="00895426">
              <w:rPr>
                <w:sz w:val="22"/>
                <w:szCs w:val="22"/>
              </w:rPr>
              <w:t>sponsorship of the events referred to in paragraph 1 having the</w:t>
            </w:r>
            <w:r>
              <w:rPr>
                <w:sz w:val="22"/>
                <w:szCs w:val="22"/>
              </w:rPr>
              <w:t xml:space="preserve"> </w:t>
            </w:r>
            <w:r w:rsidRPr="00895426">
              <w:rPr>
                <w:sz w:val="22"/>
                <w:szCs w:val="22"/>
              </w:rPr>
              <w:t>purpose or the direct or indirect effect of promoting such products</w:t>
            </w:r>
            <w:r>
              <w:rPr>
                <w:sz w:val="22"/>
                <w:szCs w:val="22"/>
              </w:rPr>
              <w:t xml:space="preserve"> </w:t>
            </w:r>
            <w:r w:rsidRPr="00895426">
              <w:rPr>
                <w:sz w:val="22"/>
                <w:szCs w:val="22"/>
              </w:rPr>
              <w:t>shall be prohibited.</w:t>
            </w:r>
          </w:p>
        </w:tc>
        <w:tc>
          <w:tcPr>
            <w:tcW w:w="1161" w:type="pct"/>
          </w:tcPr>
          <w:p w:rsidR="00CD689E" w:rsidRPr="001079CE" w:rsidRDefault="00CD689E" w:rsidP="00DF7B36">
            <w:pPr>
              <w:spacing w:after="120"/>
              <w:jc w:val="both"/>
              <w:rPr>
                <w:b/>
                <w:sz w:val="22"/>
                <w:szCs w:val="22"/>
                <w:lang w:eastAsia="tr-TR"/>
              </w:rPr>
            </w:pPr>
          </w:p>
        </w:tc>
        <w:tc>
          <w:tcPr>
            <w:tcW w:w="1161" w:type="pct"/>
          </w:tcPr>
          <w:p w:rsidR="00CD689E" w:rsidRPr="001079CE" w:rsidRDefault="00CD689E" w:rsidP="00DF7B36">
            <w:pPr>
              <w:spacing w:after="120"/>
              <w:jc w:val="both"/>
              <w:rPr>
                <w:b/>
                <w:sz w:val="22"/>
                <w:szCs w:val="22"/>
                <w:lang w:eastAsia="tr-TR"/>
              </w:rPr>
            </w:pPr>
          </w:p>
        </w:tc>
        <w:tc>
          <w:tcPr>
            <w:tcW w:w="1125" w:type="pct"/>
          </w:tcPr>
          <w:p w:rsidR="00CD689E" w:rsidRPr="001079CE" w:rsidRDefault="00CD689E" w:rsidP="00DF7B36">
            <w:pPr>
              <w:spacing w:after="120"/>
              <w:jc w:val="both"/>
              <w:rPr>
                <w:b/>
                <w:sz w:val="22"/>
                <w:szCs w:val="22"/>
                <w:lang w:eastAsia="tr-TR"/>
              </w:rPr>
            </w:pPr>
          </w:p>
        </w:tc>
      </w:tr>
      <w:tr w:rsidR="00945252" w:rsidRPr="001079CE" w:rsidTr="00E40379">
        <w:tc>
          <w:tcPr>
            <w:tcW w:w="1553" w:type="pct"/>
          </w:tcPr>
          <w:p w:rsidR="00945252" w:rsidRPr="001079CE" w:rsidRDefault="00895426" w:rsidP="00895426">
            <w:pPr>
              <w:spacing w:after="120"/>
              <w:jc w:val="both"/>
              <w:rPr>
                <w:b/>
                <w:iCs/>
                <w:sz w:val="22"/>
                <w:szCs w:val="22"/>
                <w:lang w:eastAsia="tr-TR"/>
              </w:rPr>
            </w:pPr>
            <w:r w:rsidRPr="00895426">
              <w:rPr>
                <w:b/>
                <w:iCs/>
                <w:sz w:val="22"/>
                <w:szCs w:val="22"/>
                <w:lang w:eastAsia="tr-TR"/>
              </w:rPr>
              <w:t>Article 6</w:t>
            </w:r>
            <w:r>
              <w:rPr>
                <w:b/>
                <w:iCs/>
                <w:sz w:val="22"/>
                <w:szCs w:val="22"/>
                <w:lang w:eastAsia="tr-TR"/>
              </w:rPr>
              <w:t xml:space="preserve"> – </w:t>
            </w:r>
            <w:r w:rsidRPr="00895426">
              <w:rPr>
                <w:b/>
                <w:iCs/>
                <w:sz w:val="22"/>
                <w:szCs w:val="22"/>
                <w:lang w:eastAsia="tr-TR"/>
              </w:rPr>
              <w:t>Report</w:t>
            </w:r>
          </w:p>
        </w:tc>
        <w:tc>
          <w:tcPr>
            <w:tcW w:w="1161" w:type="pct"/>
          </w:tcPr>
          <w:p w:rsidR="00945252" w:rsidRPr="001079CE" w:rsidRDefault="00945252" w:rsidP="00DF7B36">
            <w:pPr>
              <w:spacing w:after="120"/>
              <w:jc w:val="both"/>
              <w:rPr>
                <w:b/>
                <w:i/>
                <w:iCs/>
                <w:sz w:val="22"/>
                <w:szCs w:val="22"/>
                <w:lang w:eastAsia="tr-TR"/>
              </w:rPr>
            </w:pPr>
          </w:p>
        </w:tc>
        <w:tc>
          <w:tcPr>
            <w:tcW w:w="1161" w:type="pct"/>
          </w:tcPr>
          <w:p w:rsidR="00945252" w:rsidRPr="001079CE" w:rsidRDefault="00945252" w:rsidP="00DF7B36">
            <w:pPr>
              <w:spacing w:after="120"/>
              <w:jc w:val="both"/>
              <w:rPr>
                <w:b/>
                <w:i/>
                <w:iCs/>
                <w:sz w:val="22"/>
                <w:szCs w:val="22"/>
                <w:lang w:eastAsia="tr-TR"/>
              </w:rPr>
            </w:pPr>
          </w:p>
        </w:tc>
        <w:tc>
          <w:tcPr>
            <w:tcW w:w="1125" w:type="pct"/>
          </w:tcPr>
          <w:p w:rsidR="00945252" w:rsidRPr="001079CE" w:rsidRDefault="00945252" w:rsidP="00DF7B36">
            <w:pPr>
              <w:spacing w:after="120"/>
              <w:jc w:val="both"/>
              <w:rPr>
                <w:b/>
                <w:i/>
                <w:iCs/>
                <w:sz w:val="22"/>
                <w:szCs w:val="22"/>
                <w:lang w:eastAsia="tr-TR"/>
              </w:rPr>
            </w:pPr>
          </w:p>
        </w:tc>
      </w:tr>
      <w:tr w:rsidR="00945252" w:rsidRPr="001079CE" w:rsidTr="00E40379">
        <w:tc>
          <w:tcPr>
            <w:tcW w:w="1553" w:type="pct"/>
          </w:tcPr>
          <w:p w:rsidR="00945252" w:rsidRPr="00895426" w:rsidRDefault="00895426" w:rsidP="00895426">
            <w:pPr>
              <w:spacing w:after="120"/>
              <w:jc w:val="both"/>
              <w:rPr>
                <w:iCs/>
                <w:sz w:val="22"/>
                <w:szCs w:val="22"/>
                <w:lang w:eastAsia="tr-TR"/>
              </w:rPr>
            </w:pPr>
            <w:r w:rsidRPr="00895426">
              <w:rPr>
                <w:iCs/>
                <w:sz w:val="22"/>
                <w:szCs w:val="22"/>
                <w:lang w:eastAsia="tr-TR"/>
              </w:rPr>
              <w:t>No later than 20 June 2008, the Commission shall submit a report to the European Parliament, the Council and the European Economic and Social Committee on the implementation of this Directive. That report shall be accompanied by any proposals for amendments to this Directive which the Commission deems necessary.</w:t>
            </w:r>
          </w:p>
        </w:tc>
        <w:tc>
          <w:tcPr>
            <w:tcW w:w="1161" w:type="pct"/>
          </w:tcPr>
          <w:p w:rsidR="00945252" w:rsidRPr="001079CE" w:rsidRDefault="00945252" w:rsidP="00DF7B36">
            <w:pPr>
              <w:spacing w:after="120"/>
              <w:jc w:val="both"/>
              <w:rPr>
                <w:b/>
                <w:i/>
                <w:iCs/>
                <w:sz w:val="22"/>
                <w:szCs w:val="22"/>
                <w:lang w:eastAsia="tr-TR"/>
              </w:rPr>
            </w:pPr>
          </w:p>
        </w:tc>
        <w:tc>
          <w:tcPr>
            <w:tcW w:w="1161" w:type="pct"/>
          </w:tcPr>
          <w:p w:rsidR="00945252" w:rsidRPr="001079CE" w:rsidRDefault="00945252" w:rsidP="00DF7B36">
            <w:pPr>
              <w:spacing w:after="120"/>
              <w:jc w:val="both"/>
              <w:rPr>
                <w:b/>
                <w:i/>
                <w:iCs/>
                <w:sz w:val="22"/>
                <w:szCs w:val="22"/>
                <w:lang w:eastAsia="tr-TR"/>
              </w:rPr>
            </w:pPr>
          </w:p>
        </w:tc>
        <w:tc>
          <w:tcPr>
            <w:tcW w:w="1125" w:type="pct"/>
          </w:tcPr>
          <w:p w:rsidR="00945252" w:rsidRPr="001079CE" w:rsidRDefault="00945252" w:rsidP="00DF7B36">
            <w:pPr>
              <w:spacing w:after="120"/>
              <w:jc w:val="both"/>
              <w:rPr>
                <w:b/>
                <w:i/>
                <w:iCs/>
                <w:sz w:val="22"/>
                <w:szCs w:val="22"/>
                <w:lang w:eastAsia="tr-TR"/>
              </w:rPr>
            </w:pPr>
          </w:p>
        </w:tc>
      </w:tr>
      <w:tr w:rsidR="00B10D34" w:rsidRPr="001079CE" w:rsidTr="00E40379">
        <w:tc>
          <w:tcPr>
            <w:tcW w:w="1553" w:type="pct"/>
          </w:tcPr>
          <w:p w:rsidR="00CD689E" w:rsidRPr="00895426" w:rsidRDefault="00895426" w:rsidP="00895426">
            <w:pPr>
              <w:spacing w:after="120"/>
              <w:jc w:val="both"/>
              <w:rPr>
                <w:b/>
                <w:sz w:val="22"/>
                <w:szCs w:val="22"/>
              </w:rPr>
            </w:pPr>
            <w:r w:rsidRPr="00895426">
              <w:rPr>
                <w:b/>
                <w:sz w:val="22"/>
                <w:szCs w:val="22"/>
              </w:rPr>
              <w:t>Article 7 – Penalties and enforcement</w:t>
            </w:r>
          </w:p>
        </w:tc>
        <w:tc>
          <w:tcPr>
            <w:tcW w:w="1161" w:type="pct"/>
          </w:tcPr>
          <w:p w:rsidR="00CD689E" w:rsidRPr="001079CE" w:rsidRDefault="00CD689E" w:rsidP="00DF7B36">
            <w:pPr>
              <w:spacing w:after="120"/>
              <w:jc w:val="both"/>
              <w:rPr>
                <w:b/>
                <w:i/>
                <w:iCs/>
                <w:sz w:val="22"/>
                <w:szCs w:val="22"/>
                <w:lang w:eastAsia="tr-TR"/>
              </w:rPr>
            </w:pPr>
          </w:p>
        </w:tc>
        <w:tc>
          <w:tcPr>
            <w:tcW w:w="1161" w:type="pct"/>
          </w:tcPr>
          <w:p w:rsidR="00CD689E" w:rsidRPr="001079CE" w:rsidRDefault="00CD689E" w:rsidP="00DF7B36">
            <w:pPr>
              <w:spacing w:after="120"/>
              <w:jc w:val="both"/>
              <w:rPr>
                <w:b/>
                <w:i/>
                <w:iCs/>
                <w:sz w:val="22"/>
                <w:szCs w:val="22"/>
                <w:lang w:eastAsia="tr-TR"/>
              </w:rPr>
            </w:pPr>
          </w:p>
        </w:tc>
        <w:tc>
          <w:tcPr>
            <w:tcW w:w="1125" w:type="pct"/>
          </w:tcPr>
          <w:p w:rsidR="00CD689E" w:rsidRPr="001079CE" w:rsidRDefault="00CD689E" w:rsidP="00DF7B36">
            <w:pPr>
              <w:spacing w:after="120"/>
              <w:jc w:val="both"/>
              <w:rPr>
                <w:b/>
                <w:i/>
                <w:iCs/>
                <w:sz w:val="22"/>
                <w:szCs w:val="22"/>
                <w:lang w:eastAsia="tr-TR"/>
              </w:rPr>
            </w:pPr>
          </w:p>
        </w:tc>
      </w:tr>
      <w:tr w:rsidR="00B10D34" w:rsidRPr="001079CE" w:rsidTr="00E40379">
        <w:tc>
          <w:tcPr>
            <w:tcW w:w="1553" w:type="pct"/>
          </w:tcPr>
          <w:p w:rsidR="00895426" w:rsidRPr="00895426" w:rsidRDefault="00895426" w:rsidP="00895426">
            <w:pPr>
              <w:spacing w:after="120"/>
              <w:jc w:val="both"/>
              <w:rPr>
                <w:sz w:val="22"/>
                <w:szCs w:val="22"/>
                <w:lang w:eastAsia="tr-TR"/>
              </w:rPr>
            </w:pPr>
            <w:r w:rsidRPr="00895426">
              <w:rPr>
                <w:sz w:val="22"/>
                <w:szCs w:val="22"/>
                <w:lang w:eastAsia="tr-TR"/>
              </w:rPr>
              <w:t>Member States shall lay down the rules on penalties applicable to</w:t>
            </w:r>
            <w:r>
              <w:rPr>
                <w:sz w:val="22"/>
                <w:szCs w:val="22"/>
                <w:lang w:eastAsia="tr-TR"/>
              </w:rPr>
              <w:t xml:space="preserve"> </w:t>
            </w:r>
            <w:r w:rsidRPr="00895426">
              <w:rPr>
                <w:sz w:val="22"/>
                <w:szCs w:val="22"/>
                <w:lang w:eastAsia="tr-TR"/>
              </w:rPr>
              <w:t>infringements of the national provisions adopted pursuant to this</w:t>
            </w:r>
            <w:r>
              <w:rPr>
                <w:sz w:val="22"/>
                <w:szCs w:val="22"/>
                <w:lang w:eastAsia="tr-TR"/>
              </w:rPr>
              <w:t xml:space="preserve"> </w:t>
            </w:r>
            <w:r w:rsidRPr="00895426">
              <w:rPr>
                <w:sz w:val="22"/>
                <w:szCs w:val="22"/>
                <w:lang w:eastAsia="tr-TR"/>
              </w:rPr>
              <w:t>Directive and shall take all measures ne</w:t>
            </w:r>
            <w:r>
              <w:rPr>
                <w:sz w:val="22"/>
                <w:szCs w:val="22"/>
                <w:lang w:eastAsia="tr-TR"/>
              </w:rPr>
              <w:t xml:space="preserve">cessary to ensure that they are </w:t>
            </w:r>
            <w:r w:rsidRPr="00895426">
              <w:rPr>
                <w:sz w:val="22"/>
                <w:szCs w:val="22"/>
                <w:lang w:eastAsia="tr-TR"/>
              </w:rPr>
              <w:t>implemented. The penalties provided for must be effective, proportionate</w:t>
            </w:r>
            <w:r>
              <w:rPr>
                <w:sz w:val="22"/>
                <w:szCs w:val="22"/>
                <w:lang w:eastAsia="tr-TR"/>
              </w:rPr>
              <w:t xml:space="preserve"> </w:t>
            </w:r>
            <w:r w:rsidRPr="00895426">
              <w:rPr>
                <w:sz w:val="22"/>
                <w:szCs w:val="22"/>
                <w:lang w:eastAsia="tr-TR"/>
              </w:rPr>
              <w:t>and dissuasive. The Member States shall notify those rules to</w:t>
            </w:r>
            <w:r>
              <w:rPr>
                <w:sz w:val="22"/>
                <w:szCs w:val="22"/>
                <w:lang w:eastAsia="tr-TR"/>
              </w:rPr>
              <w:t xml:space="preserve"> </w:t>
            </w:r>
            <w:r w:rsidRPr="00895426">
              <w:rPr>
                <w:sz w:val="22"/>
                <w:szCs w:val="22"/>
                <w:lang w:eastAsia="tr-TR"/>
              </w:rPr>
              <w:t xml:space="preserve">the Commission by the date specified in Article </w:t>
            </w:r>
            <w:r w:rsidRPr="00895426">
              <w:rPr>
                <w:sz w:val="22"/>
                <w:szCs w:val="22"/>
                <w:lang w:eastAsia="tr-TR"/>
              </w:rPr>
              <w:lastRenderedPageBreak/>
              <w:t>10 at the latest and</w:t>
            </w:r>
            <w:r>
              <w:rPr>
                <w:sz w:val="22"/>
                <w:szCs w:val="22"/>
                <w:lang w:eastAsia="tr-TR"/>
              </w:rPr>
              <w:t xml:space="preserve"> </w:t>
            </w:r>
            <w:r w:rsidRPr="00895426">
              <w:rPr>
                <w:sz w:val="22"/>
                <w:szCs w:val="22"/>
                <w:lang w:eastAsia="tr-TR"/>
              </w:rPr>
              <w:t>shall notify it without delay of any</w:t>
            </w:r>
            <w:r>
              <w:rPr>
                <w:sz w:val="22"/>
                <w:szCs w:val="22"/>
                <w:lang w:eastAsia="tr-TR"/>
              </w:rPr>
              <w:t xml:space="preserve"> subsequent amendment affecting </w:t>
            </w:r>
            <w:r w:rsidRPr="00895426">
              <w:rPr>
                <w:sz w:val="22"/>
                <w:szCs w:val="22"/>
                <w:lang w:eastAsia="tr-TR"/>
              </w:rPr>
              <w:t>them.</w:t>
            </w:r>
          </w:p>
          <w:p w:rsidR="00CD689E" w:rsidRPr="00895426" w:rsidRDefault="00895426" w:rsidP="00895426">
            <w:pPr>
              <w:spacing w:after="120"/>
              <w:jc w:val="both"/>
              <w:rPr>
                <w:i/>
                <w:iCs/>
                <w:sz w:val="22"/>
                <w:szCs w:val="22"/>
                <w:lang w:eastAsia="tr-TR"/>
              </w:rPr>
            </w:pPr>
            <w:r w:rsidRPr="00895426">
              <w:rPr>
                <w:sz w:val="22"/>
                <w:szCs w:val="22"/>
                <w:lang w:eastAsia="tr-TR"/>
              </w:rPr>
              <w:t xml:space="preserve">Those rules shall include provisions ensuring that persons or </w:t>
            </w:r>
            <w:proofErr w:type="spellStart"/>
            <w:r w:rsidRPr="00895426">
              <w:rPr>
                <w:sz w:val="22"/>
                <w:szCs w:val="22"/>
                <w:lang w:eastAsia="tr-TR"/>
              </w:rPr>
              <w:t>organisations</w:t>
            </w:r>
            <w:proofErr w:type="spellEnd"/>
            <w:r>
              <w:rPr>
                <w:sz w:val="22"/>
                <w:szCs w:val="22"/>
                <w:lang w:eastAsia="tr-TR"/>
              </w:rPr>
              <w:t xml:space="preserve"> </w:t>
            </w:r>
            <w:r w:rsidRPr="00895426">
              <w:rPr>
                <w:sz w:val="22"/>
                <w:szCs w:val="22"/>
                <w:lang w:eastAsia="tr-TR"/>
              </w:rPr>
              <w:t>which, under national legislation, can justify a legitimate interest</w:t>
            </w:r>
            <w:r>
              <w:rPr>
                <w:sz w:val="22"/>
                <w:szCs w:val="22"/>
                <w:lang w:eastAsia="tr-TR"/>
              </w:rPr>
              <w:t xml:space="preserve"> </w:t>
            </w:r>
            <w:r w:rsidRPr="00895426">
              <w:rPr>
                <w:sz w:val="22"/>
                <w:szCs w:val="22"/>
                <w:lang w:eastAsia="tr-TR"/>
              </w:rPr>
              <w:t>in the suppression of advertising, sponsorshi</w:t>
            </w:r>
            <w:r>
              <w:rPr>
                <w:sz w:val="22"/>
                <w:szCs w:val="22"/>
                <w:lang w:eastAsia="tr-TR"/>
              </w:rPr>
              <w:t xml:space="preserve">p or other matters incompatible </w:t>
            </w:r>
            <w:r w:rsidRPr="00895426">
              <w:rPr>
                <w:sz w:val="22"/>
                <w:szCs w:val="22"/>
                <w:lang w:eastAsia="tr-TR"/>
              </w:rPr>
              <w:t>with this Directive, may take legal action against such advertising or sponsorship or bring such advertising or sponsorship to th</w:t>
            </w:r>
            <w:r>
              <w:rPr>
                <w:sz w:val="22"/>
                <w:szCs w:val="22"/>
                <w:lang w:eastAsia="tr-TR"/>
              </w:rPr>
              <w:t xml:space="preserve">e </w:t>
            </w:r>
            <w:r w:rsidRPr="00895426">
              <w:rPr>
                <w:sz w:val="22"/>
                <w:szCs w:val="22"/>
                <w:lang w:eastAsia="tr-TR"/>
              </w:rPr>
              <w:t>attention of an administrative body competent either to pronounce on</w:t>
            </w:r>
            <w:r>
              <w:rPr>
                <w:sz w:val="22"/>
                <w:szCs w:val="22"/>
                <w:lang w:eastAsia="tr-TR"/>
              </w:rPr>
              <w:t xml:space="preserve"> </w:t>
            </w:r>
            <w:r w:rsidRPr="00895426">
              <w:rPr>
                <w:sz w:val="22"/>
                <w:szCs w:val="22"/>
                <w:lang w:eastAsia="tr-TR"/>
              </w:rPr>
              <w:t>complaints or to institute the appropriate legal proceedings.</w:t>
            </w:r>
          </w:p>
        </w:tc>
        <w:tc>
          <w:tcPr>
            <w:tcW w:w="1161" w:type="pct"/>
          </w:tcPr>
          <w:p w:rsidR="00CD689E" w:rsidRPr="001079CE" w:rsidRDefault="00CD689E" w:rsidP="00DF7B36">
            <w:pPr>
              <w:spacing w:after="120"/>
              <w:jc w:val="both"/>
              <w:rPr>
                <w:b/>
                <w:sz w:val="22"/>
                <w:szCs w:val="22"/>
                <w:lang w:eastAsia="tr-TR"/>
              </w:rPr>
            </w:pPr>
          </w:p>
        </w:tc>
        <w:tc>
          <w:tcPr>
            <w:tcW w:w="1161" w:type="pct"/>
          </w:tcPr>
          <w:p w:rsidR="00CD689E" w:rsidRPr="001079CE" w:rsidRDefault="00CD689E" w:rsidP="00DF7B36">
            <w:pPr>
              <w:spacing w:after="120"/>
              <w:jc w:val="both"/>
              <w:rPr>
                <w:b/>
                <w:sz w:val="22"/>
                <w:szCs w:val="22"/>
                <w:lang w:eastAsia="tr-TR"/>
              </w:rPr>
            </w:pPr>
          </w:p>
        </w:tc>
        <w:tc>
          <w:tcPr>
            <w:tcW w:w="1125" w:type="pct"/>
          </w:tcPr>
          <w:p w:rsidR="00CD689E" w:rsidRPr="001079CE" w:rsidRDefault="00CD689E" w:rsidP="00DF7B36">
            <w:pPr>
              <w:spacing w:after="120"/>
              <w:jc w:val="both"/>
              <w:rPr>
                <w:b/>
                <w:sz w:val="22"/>
                <w:szCs w:val="22"/>
                <w:lang w:eastAsia="tr-TR"/>
              </w:rPr>
            </w:pPr>
          </w:p>
        </w:tc>
      </w:tr>
      <w:tr w:rsidR="00B10D34" w:rsidRPr="001079CE" w:rsidTr="00E40379">
        <w:tc>
          <w:tcPr>
            <w:tcW w:w="1553" w:type="pct"/>
          </w:tcPr>
          <w:p w:rsidR="000F2A50" w:rsidRPr="001079CE" w:rsidRDefault="00895426" w:rsidP="00895426">
            <w:pPr>
              <w:spacing w:after="120"/>
              <w:jc w:val="both"/>
              <w:rPr>
                <w:sz w:val="22"/>
                <w:szCs w:val="22"/>
                <w:lang w:val="en-GB" w:eastAsia="tr-TR"/>
              </w:rPr>
            </w:pPr>
            <w:r w:rsidRPr="00895426">
              <w:rPr>
                <w:b/>
                <w:iCs/>
                <w:sz w:val="22"/>
                <w:szCs w:val="22"/>
                <w:lang w:eastAsia="tr-TR"/>
              </w:rPr>
              <w:lastRenderedPageBreak/>
              <w:t>Article 8</w:t>
            </w:r>
            <w:r>
              <w:rPr>
                <w:b/>
                <w:iCs/>
                <w:sz w:val="22"/>
                <w:szCs w:val="22"/>
                <w:lang w:eastAsia="tr-TR"/>
              </w:rPr>
              <w:t xml:space="preserve"> - </w:t>
            </w:r>
            <w:r w:rsidRPr="00895426">
              <w:rPr>
                <w:b/>
                <w:iCs/>
                <w:sz w:val="22"/>
                <w:szCs w:val="22"/>
                <w:lang w:eastAsia="tr-TR"/>
              </w:rPr>
              <w:t>Free movement of products and services</w:t>
            </w:r>
          </w:p>
        </w:tc>
        <w:tc>
          <w:tcPr>
            <w:tcW w:w="1161" w:type="pct"/>
          </w:tcPr>
          <w:p w:rsidR="00CD689E" w:rsidRPr="001079CE" w:rsidRDefault="00CD689E" w:rsidP="00DF7B36">
            <w:pPr>
              <w:spacing w:after="120"/>
              <w:jc w:val="both"/>
              <w:rPr>
                <w:b/>
                <w:i/>
                <w:iCs/>
                <w:sz w:val="22"/>
                <w:szCs w:val="22"/>
                <w:lang w:eastAsia="tr-TR"/>
              </w:rPr>
            </w:pPr>
          </w:p>
        </w:tc>
        <w:tc>
          <w:tcPr>
            <w:tcW w:w="1161" w:type="pct"/>
          </w:tcPr>
          <w:p w:rsidR="00CD689E" w:rsidRPr="001079CE" w:rsidRDefault="00CD689E" w:rsidP="00DF7B36">
            <w:pPr>
              <w:spacing w:after="120"/>
              <w:jc w:val="both"/>
              <w:rPr>
                <w:b/>
                <w:i/>
                <w:iCs/>
                <w:sz w:val="22"/>
                <w:szCs w:val="22"/>
                <w:lang w:eastAsia="tr-TR"/>
              </w:rPr>
            </w:pPr>
          </w:p>
        </w:tc>
        <w:tc>
          <w:tcPr>
            <w:tcW w:w="1125" w:type="pct"/>
          </w:tcPr>
          <w:p w:rsidR="00CD689E" w:rsidRPr="001079CE" w:rsidRDefault="00CD689E" w:rsidP="00DF7B36">
            <w:pPr>
              <w:spacing w:after="120"/>
              <w:jc w:val="both"/>
              <w:rPr>
                <w:b/>
                <w:i/>
                <w:iCs/>
                <w:sz w:val="22"/>
                <w:szCs w:val="22"/>
                <w:lang w:eastAsia="tr-TR"/>
              </w:rPr>
            </w:pPr>
          </w:p>
        </w:tc>
      </w:tr>
      <w:tr w:rsidR="00B10D34" w:rsidRPr="001079CE" w:rsidTr="00E40379">
        <w:tc>
          <w:tcPr>
            <w:tcW w:w="1553" w:type="pct"/>
          </w:tcPr>
          <w:p w:rsidR="00CD689E" w:rsidRPr="00895426" w:rsidRDefault="00895426" w:rsidP="00895426">
            <w:pPr>
              <w:spacing w:after="120"/>
              <w:jc w:val="both"/>
              <w:rPr>
                <w:sz w:val="22"/>
                <w:szCs w:val="22"/>
                <w:lang w:eastAsia="tr-TR"/>
              </w:rPr>
            </w:pPr>
            <w:r w:rsidRPr="00895426">
              <w:rPr>
                <w:sz w:val="22"/>
                <w:szCs w:val="22"/>
                <w:lang w:eastAsia="tr-TR"/>
              </w:rPr>
              <w:t>Member States shall not prohibit or restrict the free movement of products or services which comply with this Directive.</w:t>
            </w:r>
          </w:p>
        </w:tc>
        <w:tc>
          <w:tcPr>
            <w:tcW w:w="1161" w:type="pct"/>
          </w:tcPr>
          <w:p w:rsidR="00CD689E" w:rsidRPr="001079CE" w:rsidRDefault="00CD689E" w:rsidP="00DF7B36">
            <w:pPr>
              <w:spacing w:after="120"/>
              <w:jc w:val="both"/>
              <w:rPr>
                <w:b/>
                <w:sz w:val="22"/>
                <w:szCs w:val="22"/>
                <w:lang w:eastAsia="tr-TR"/>
              </w:rPr>
            </w:pPr>
          </w:p>
        </w:tc>
        <w:tc>
          <w:tcPr>
            <w:tcW w:w="1161" w:type="pct"/>
          </w:tcPr>
          <w:p w:rsidR="00CD689E" w:rsidRPr="001079CE" w:rsidRDefault="00CD689E" w:rsidP="00DF7B36">
            <w:pPr>
              <w:spacing w:after="120"/>
              <w:jc w:val="both"/>
              <w:rPr>
                <w:b/>
                <w:sz w:val="22"/>
                <w:szCs w:val="22"/>
                <w:lang w:eastAsia="tr-TR"/>
              </w:rPr>
            </w:pPr>
          </w:p>
        </w:tc>
        <w:tc>
          <w:tcPr>
            <w:tcW w:w="1125" w:type="pct"/>
          </w:tcPr>
          <w:p w:rsidR="00CD689E" w:rsidRPr="001079CE" w:rsidRDefault="00CD689E" w:rsidP="00DF7B36">
            <w:pPr>
              <w:spacing w:after="120"/>
              <w:jc w:val="both"/>
              <w:rPr>
                <w:b/>
                <w:sz w:val="22"/>
                <w:szCs w:val="22"/>
                <w:lang w:eastAsia="tr-TR"/>
              </w:rPr>
            </w:pPr>
          </w:p>
        </w:tc>
      </w:tr>
      <w:tr w:rsidR="00B10D34" w:rsidRPr="001079CE" w:rsidTr="00E40379">
        <w:tc>
          <w:tcPr>
            <w:tcW w:w="1553" w:type="pct"/>
          </w:tcPr>
          <w:p w:rsidR="00CD689E" w:rsidRPr="001079CE" w:rsidRDefault="00895426" w:rsidP="00895426">
            <w:pPr>
              <w:spacing w:after="120"/>
              <w:jc w:val="both"/>
              <w:rPr>
                <w:sz w:val="22"/>
                <w:szCs w:val="22"/>
                <w:lang w:eastAsia="tr-TR"/>
              </w:rPr>
            </w:pPr>
            <w:r w:rsidRPr="00895426">
              <w:rPr>
                <w:b/>
                <w:sz w:val="22"/>
                <w:szCs w:val="22"/>
                <w:lang w:eastAsia="tr-TR"/>
              </w:rPr>
              <w:t>Article 9</w:t>
            </w:r>
            <w:r>
              <w:rPr>
                <w:b/>
                <w:sz w:val="22"/>
                <w:szCs w:val="22"/>
                <w:lang w:eastAsia="tr-TR"/>
              </w:rPr>
              <w:t xml:space="preserve"> – </w:t>
            </w:r>
            <w:r w:rsidRPr="00895426">
              <w:rPr>
                <w:b/>
                <w:sz w:val="22"/>
                <w:szCs w:val="22"/>
                <w:lang w:eastAsia="tr-TR"/>
              </w:rPr>
              <w:t>References to Directive 98/43/EC</w:t>
            </w:r>
          </w:p>
        </w:tc>
        <w:tc>
          <w:tcPr>
            <w:tcW w:w="1161" w:type="pct"/>
          </w:tcPr>
          <w:p w:rsidR="00CD689E" w:rsidRPr="001079CE" w:rsidRDefault="00CD689E" w:rsidP="00DF7B36">
            <w:pPr>
              <w:spacing w:after="120"/>
              <w:jc w:val="both"/>
              <w:rPr>
                <w:b/>
                <w:sz w:val="22"/>
                <w:szCs w:val="22"/>
                <w:lang w:eastAsia="tr-TR"/>
              </w:rPr>
            </w:pPr>
          </w:p>
        </w:tc>
        <w:tc>
          <w:tcPr>
            <w:tcW w:w="1161" w:type="pct"/>
          </w:tcPr>
          <w:p w:rsidR="00CD689E" w:rsidRPr="001079CE" w:rsidRDefault="00CD689E" w:rsidP="00DF7B36">
            <w:pPr>
              <w:spacing w:after="120"/>
              <w:jc w:val="both"/>
              <w:rPr>
                <w:b/>
                <w:sz w:val="22"/>
                <w:szCs w:val="22"/>
                <w:lang w:eastAsia="tr-TR"/>
              </w:rPr>
            </w:pPr>
          </w:p>
        </w:tc>
        <w:tc>
          <w:tcPr>
            <w:tcW w:w="1125" w:type="pct"/>
          </w:tcPr>
          <w:p w:rsidR="00CD689E" w:rsidRPr="001079CE" w:rsidRDefault="00CD689E" w:rsidP="00DF7B36">
            <w:pPr>
              <w:spacing w:after="120"/>
              <w:jc w:val="both"/>
              <w:rPr>
                <w:b/>
                <w:sz w:val="22"/>
                <w:szCs w:val="22"/>
                <w:lang w:eastAsia="tr-TR"/>
              </w:rPr>
            </w:pPr>
          </w:p>
        </w:tc>
      </w:tr>
      <w:tr w:rsidR="00B10D34" w:rsidRPr="001079CE" w:rsidTr="00E40379">
        <w:tc>
          <w:tcPr>
            <w:tcW w:w="1553" w:type="pct"/>
          </w:tcPr>
          <w:p w:rsidR="00CD689E" w:rsidRPr="00895426" w:rsidRDefault="00895426" w:rsidP="00895426">
            <w:pPr>
              <w:spacing w:after="120"/>
              <w:jc w:val="both"/>
              <w:rPr>
                <w:i/>
                <w:iCs/>
                <w:sz w:val="22"/>
                <w:szCs w:val="22"/>
                <w:lang w:eastAsia="tr-TR"/>
              </w:rPr>
            </w:pPr>
            <w:r w:rsidRPr="00895426">
              <w:rPr>
                <w:sz w:val="22"/>
                <w:szCs w:val="22"/>
                <w:lang w:eastAsia="tr-TR"/>
              </w:rPr>
              <w:t>References to the annulled Directive 98/43/EC shall be construed as references to this Directive.</w:t>
            </w:r>
          </w:p>
        </w:tc>
        <w:tc>
          <w:tcPr>
            <w:tcW w:w="1161" w:type="pct"/>
          </w:tcPr>
          <w:p w:rsidR="00CD689E" w:rsidRPr="001079CE" w:rsidRDefault="00CD689E" w:rsidP="00DF7B36">
            <w:pPr>
              <w:spacing w:after="120"/>
              <w:jc w:val="both"/>
              <w:rPr>
                <w:b/>
                <w:sz w:val="22"/>
                <w:szCs w:val="22"/>
                <w:lang w:eastAsia="tr-TR"/>
              </w:rPr>
            </w:pPr>
          </w:p>
        </w:tc>
        <w:tc>
          <w:tcPr>
            <w:tcW w:w="1161" w:type="pct"/>
          </w:tcPr>
          <w:p w:rsidR="00CD689E" w:rsidRPr="001079CE" w:rsidRDefault="00CD689E" w:rsidP="00DF7B36">
            <w:pPr>
              <w:spacing w:after="120"/>
              <w:jc w:val="both"/>
              <w:rPr>
                <w:b/>
                <w:sz w:val="22"/>
                <w:szCs w:val="22"/>
                <w:lang w:eastAsia="tr-TR"/>
              </w:rPr>
            </w:pPr>
          </w:p>
        </w:tc>
        <w:tc>
          <w:tcPr>
            <w:tcW w:w="1125" w:type="pct"/>
          </w:tcPr>
          <w:p w:rsidR="00CD689E" w:rsidRPr="001079CE" w:rsidRDefault="00CD689E" w:rsidP="00DF7B36">
            <w:pPr>
              <w:spacing w:after="120"/>
              <w:jc w:val="both"/>
              <w:rPr>
                <w:b/>
                <w:sz w:val="22"/>
                <w:szCs w:val="22"/>
                <w:lang w:eastAsia="tr-TR"/>
              </w:rPr>
            </w:pPr>
          </w:p>
        </w:tc>
      </w:tr>
      <w:tr w:rsidR="000F2A50" w:rsidRPr="001079CE" w:rsidTr="00E40379">
        <w:tc>
          <w:tcPr>
            <w:tcW w:w="1553" w:type="pct"/>
          </w:tcPr>
          <w:p w:rsidR="000F2A50" w:rsidRPr="001079CE" w:rsidRDefault="00895426" w:rsidP="00895426">
            <w:pPr>
              <w:spacing w:after="120"/>
              <w:jc w:val="both"/>
              <w:rPr>
                <w:b/>
                <w:iCs/>
                <w:sz w:val="22"/>
                <w:szCs w:val="22"/>
                <w:lang w:eastAsia="tr-TR"/>
              </w:rPr>
            </w:pPr>
            <w:r w:rsidRPr="00895426">
              <w:rPr>
                <w:b/>
                <w:iCs/>
                <w:sz w:val="22"/>
                <w:szCs w:val="22"/>
                <w:lang w:eastAsia="tr-TR"/>
              </w:rPr>
              <w:t>Article 10</w:t>
            </w:r>
            <w:r>
              <w:rPr>
                <w:b/>
                <w:iCs/>
                <w:sz w:val="22"/>
                <w:szCs w:val="22"/>
                <w:lang w:eastAsia="tr-TR"/>
              </w:rPr>
              <w:t xml:space="preserve"> – </w:t>
            </w:r>
            <w:r w:rsidRPr="00895426">
              <w:rPr>
                <w:b/>
                <w:iCs/>
                <w:sz w:val="22"/>
                <w:szCs w:val="22"/>
                <w:lang w:eastAsia="tr-TR"/>
              </w:rPr>
              <w:t>Implementation</w:t>
            </w:r>
          </w:p>
        </w:tc>
        <w:tc>
          <w:tcPr>
            <w:tcW w:w="1161" w:type="pct"/>
          </w:tcPr>
          <w:p w:rsidR="000F2A50" w:rsidRPr="001079CE" w:rsidRDefault="000F2A50" w:rsidP="00DF7B36">
            <w:pPr>
              <w:spacing w:after="120"/>
              <w:jc w:val="both"/>
              <w:rPr>
                <w:b/>
                <w:i/>
                <w:iCs/>
                <w:sz w:val="22"/>
                <w:szCs w:val="22"/>
                <w:lang w:eastAsia="tr-TR"/>
              </w:rPr>
            </w:pPr>
          </w:p>
        </w:tc>
        <w:tc>
          <w:tcPr>
            <w:tcW w:w="1161" w:type="pct"/>
          </w:tcPr>
          <w:p w:rsidR="000F2A50" w:rsidRPr="001079CE" w:rsidRDefault="000F2A50" w:rsidP="00DF7B36">
            <w:pPr>
              <w:spacing w:after="120"/>
              <w:jc w:val="both"/>
              <w:rPr>
                <w:b/>
                <w:i/>
                <w:iCs/>
                <w:sz w:val="22"/>
                <w:szCs w:val="22"/>
                <w:lang w:eastAsia="tr-TR"/>
              </w:rPr>
            </w:pPr>
          </w:p>
        </w:tc>
        <w:tc>
          <w:tcPr>
            <w:tcW w:w="1125" w:type="pct"/>
          </w:tcPr>
          <w:p w:rsidR="000F2A50" w:rsidRPr="001079CE" w:rsidRDefault="000F2A50" w:rsidP="00DF7B36">
            <w:pPr>
              <w:spacing w:after="120"/>
              <w:jc w:val="both"/>
              <w:rPr>
                <w:b/>
                <w:i/>
                <w:iCs/>
                <w:sz w:val="22"/>
                <w:szCs w:val="22"/>
                <w:lang w:eastAsia="tr-TR"/>
              </w:rPr>
            </w:pPr>
          </w:p>
        </w:tc>
      </w:tr>
      <w:tr w:rsidR="000F2A50" w:rsidRPr="001079CE" w:rsidTr="00E40379">
        <w:tc>
          <w:tcPr>
            <w:tcW w:w="1553" w:type="pct"/>
          </w:tcPr>
          <w:p w:rsidR="00895426" w:rsidRPr="00895426" w:rsidRDefault="00895426" w:rsidP="00895426">
            <w:pPr>
              <w:spacing w:after="120"/>
              <w:jc w:val="both"/>
              <w:rPr>
                <w:iCs/>
                <w:sz w:val="22"/>
                <w:szCs w:val="22"/>
                <w:lang w:eastAsia="tr-TR"/>
              </w:rPr>
            </w:pPr>
            <w:r w:rsidRPr="00895426">
              <w:rPr>
                <w:b/>
                <w:iCs/>
                <w:sz w:val="22"/>
                <w:szCs w:val="22"/>
                <w:lang w:eastAsia="tr-TR"/>
              </w:rPr>
              <w:t xml:space="preserve">1. </w:t>
            </w:r>
            <w:r w:rsidRPr="00895426">
              <w:rPr>
                <w:iCs/>
                <w:sz w:val="22"/>
                <w:szCs w:val="22"/>
                <w:lang w:eastAsia="tr-TR"/>
              </w:rPr>
              <w:t xml:space="preserve">Member States shall bring into force the laws, regulations and administrative provisions necessary to comply with this Directive by 31 July 2005 at the latest. They shall forthwith inform the Commission </w:t>
            </w:r>
            <w:r w:rsidRPr="00895426">
              <w:rPr>
                <w:iCs/>
                <w:sz w:val="22"/>
                <w:szCs w:val="22"/>
                <w:lang w:eastAsia="tr-TR"/>
              </w:rPr>
              <w:lastRenderedPageBreak/>
              <w:t>thereof.</w:t>
            </w:r>
          </w:p>
          <w:p w:rsidR="000F2A50" w:rsidRPr="001079CE" w:rsidRDefault="00895426" w:rsidP="00895426">
            <w:pPr>
              <w:spacing w:after="120"/>
              <w:jc w:val="both"/>
              <w:rPr>
                <w:b/>
                <w:iCs/>
                <w:sz w:val="22"/>
                <w:szCs w:val="22"/>
                <w:lang w:eastAsia="tr-TR"/>
              </w:rPr>
            </w:pPr>
            <w:r w:rsidRPr="00895426">
              <w:rPr>
                <w:iCs/>
                <w:sz w:val="22"/>
                <w:szCs w:val="22"/>
                <w:lang w:eastAsia="tr-TR"/>
              </w:rPr>
              <w:t>When Member States adopt those measures, they shall contain a reference to this Directive or be accompanied by such a reference on the occasion of their official publication. The methods of making such reference shall be laid down by the Member States.</w:t>
            </w:r>
          </w:p>
        </w:tc>
        <w:tc>
          <w:tcPr>
            <w:tcW w:w="1161" w:type="pct"/>
          </w:tcPr>
          <w:p w:rsidR="000F2A50" w:rsidRPr="001079CE" w:rsidRDefault="000F2A50" w:rsidP="00DF7B36">
            <w:pPr>
              <w:spacing w:after="120"/>
              <w:jc w:val="both"/>
              <w:rPr>
                <w:b/>
                <w:i/>
                <w:iCs/>
                <w:sz w:val="22"/>
                <w:szCs w:val="22"/>
                <w:lang w:eastAsia="tr-TR"/>
              </w:rPr>
            </w:pPr>
          </w:p>
        </w:tc>
        <w:tc>
          <w:tcPr>
            <w:tcW w:w="1161" w:type="pct"/>
          </w:tcPr>
          <w:p w:rsidR="000F2A50" w:rsidRPr="001079CE" w:rsidRDefault="000F2A50" w:rsidP="00DF7B36">
            <w:pPr>
              <w:spacing w:after="120"/>
              <w:jc w:val="both"/>
              <w:rPr>
                <w:b/>
                <w:i/>
                <w:iCs/>
                <w:sz w:val="22"/>
                <w:szCs w:val="22"/>
                <w:lang w:eastAsia="tr-TR"/>
              </w:rPr>
            </w:pPr>
          </w:p>
        </w:tc>
        <w:tc>
          <w:tcPr>
            <w:tcW w:w="1125" w:type="pct"/>
          </w:tcPr>
          <w:p w:rsidR="000F2A50" w:rsidRPr="001079CE" w:rsidRDefault="000F2A50" w:rsidP="00DF7B36">
            <w:pPr>
              <w:spacing w:after="120"/>
              <w:jc w:val="both"/>
              <w:rPr>
                <w:b/>
                <w:i/>
                <w:iCs/>
                <w:sz w:val="22"/>
                <w:szCs w:val="22"/>
                <w:lang w:eastAsia="tr-TR"/>
              </w:rPr>
            </w:pPr>
          </w:p>
        </w:tc>
      </w:tr>
      <w:tr w:rsidR="00B10D34" w:rsidRPr="001079CE" w:rsidTr="00E40379">
        <w:tc>
          <w:tcPr>
            <w:tcW w:w="1553" w:type="pct"/>
          </w:tcPr>
          <w:p w:rsidR="00CD689E" w:rsidRPr="001079CE" w:rsidRDefault="00895426" w:rsidP="00895426">
            <w:pPr>
              <w:spacing w:after="120"/>
              <w:jc w:val="both"/>
              <w:rPr>
                <w:b/>
                <w:sz w:val="22"/>
                <w:szCs w:val="22"/>
                <w:lang w:eastAsia="tr-TR"/>
              </w:rPr>
            </w:pPr>
            <w:r w:rsidRPr="00895426">
              <w:rPr>
                <w:b/>
                <w:iCs/>
                <w:sz w:val="22"/>
                <w:szCs w:val="22"/>
                <w:lang w:eastAsia="tr-TR"/>
              </w:rPr>
              <w:lastRenderedPageBreak/>
              <w:t>Article 11</w:t>
            </w:r>
            <w:r>
              <w:rPr>
                <w:b/>
                <w:iCs/>
                <w:sz w:val="22"/>
                <w:szCs w:val="22"/>
                <w:lang w:eastAsia="tr-TR"/>
              </w:rPr>
              <w:t xml:space="preserve"> – </w:t>
            </w:r>
            <w:r w:rsidRPr="00895426">
              <w:rPr>
                <w:b/>
                <w:iCs/>
                <w:sz w:val="22"/>
                <w:szCs w:val="22"/>
                <w:lang w:eastAsia="tr-TR"/>
              </w:rPr>
              <w:t>Entry into force</w:t>
            </w:r>
          </w:p>
        </w:tc>
        <w:tc>
          <w:tcPr>
            <w:tcW w:w="1161" w:type="pct"/>
          </w:tcPr>
          <w:p w:rsidR="00CD689E" w:rsidRPr="001079CE" w:rsidRDefault="00CD689E" w:rsidP="00DF7B36">
            <w:pPr>
              <w:spacing w:after="120"/>
              <w:jc w:val="both"/>
              <w:rPr>
                <w:b/>
                <w:i/>
                <w:iCs/>
                <w:sz w:val="22"/>
                <w:szCs w:val="22"/>
                <w:lang w:eastAsia="tr-TR"/>
              </w:rPr>
            </w:pPr>
          </w:p>
        </w:tc>
        <w:tc>
          <w:tcPr>
            <w:tcW w:w="1161" w:type="pct"/>
          </w:tcPr>
          <w:p w:rsidR="00CD689E" w:rsidRPr="001079CE" w:rsidRDefault="00CD689E" w:rsidP="00DF7B36">
            <w:pPr>
              <w:spacing w:after="120"/>
              <w:jc w:val="both"/>
              <w:rPr>
                <w:b/>
                <w:i/>
                <w:iCs/>
                <w:sz w:val="22"/>
                <w:szCs w:val="22"/>
                <w:lang w:eastAsia="tr-TR"/>
              </w:rPr>
            </w:pPr>
          </w:p>
        </w:tc>
        <w:tc>
          <w:tcPr>
            <w:tcW w:w="1125" w:type="pct"/>
          </w:tcPr>
          <w:p w:rsidR="00CD689E" w:rsidRPr="001079CE" w:rsidRDefault="00CD689E" w:rsidP="00DF7B36">
            <w:pPr>
              <w:spacing w:after="120"/>
              <w:jc w:val="both"/>
              <w:rPr>
                <w:b/>
                <w:i/>
                <w:iCs/>
                <w:sz w:val="22"/>
                <w:szCs w:val="22"/>
                <w:lang w:eastAsia="tr-TR"/>
              </w:rPr>
            </w:pPr>
          </w:p>
        </w:tc>
      </w:tr>
      <w:tr w:rsidR="00B10D34" w:rsidRPr="001079CE" w:rsidTr="00E40379">
        <w:tc>
          <w:tcPr>
            <w:tcW w:w="1553" w:type="pct"/>
          </w:tcPr>
          <w:p w:rsidR="00CD689E" w:rsidRPr="00895426" w:rsidRDefault="00895426" w:rsidP="00895426">
            <w:pPr>
              <w:spacing w:after="120"/>
              <w:jc w:val="both"/>
              <w:rPr>
                <w:sz w:val="22"/>
                <w:szCs w:val="22"/>
                <w:lang w:eastAsia="tr-TR"/>
              </w:rPr>
            </w:pPr>
            <w:r w:rsidRPr="00895426">
              <w:rPr>
                <w:sz w:val="22"/>
                <w:szCs w:val="22"/>
                <w:lang w:eastAsia="tr-TR"/>
              </w:rPr>
              <w:t>This Directive shall enter into force on the twentieth day following that of its publication in the Official Journal of the European Union.</w:t>
            </w:r>
          </w:p>
        </w:tc>
        <w:tc>
          <w:tcPr>
            <w:tcW w:w="1161" w:type="pct"/>
          </w:tcPr>
          <w:p w:rsidR="00CD689E" w:rsidRPr="001079CE" w:rsidRDefault="00CD689E" w:rsidP="00DF7B36">
            <w:pPr>
              <w:spacing w:after="120"/>
              <w:jc w:val="both"/>
              <w:rPr>
                <w:b/>
                <w:sz w:val="22"/>
                <w:szCs w:val="22"/>
                <w:lang w:eastAsia="tr-TR"/>
              </w:rPr>
            </w:pPr>
          </w:p>
        </w:tc>
        <w:tc>
          <w:tcPr>
            <w:tcW w:w="1161" w:type="pct"/>
          </w:tcPr>
          <w:p w:rsidR="00CD689E" w:rsidRPr="001079CE" w:rsidRDefault="00CD689E" w:rsidP="00DF7B36">
            <w:pPr>
              <w:spacing w:after="120"/>
              <w:jc w:val="both"/>
              <w:rPr>
                <w:b/>
                <w:sz w:val="22"/>
                <w:szCs w:val="22"/>
                <w:lang w:eastAsia="tr-TR"/>
              </w:rPr>
            </w:pPr>
          </w:p>
        </w:tc>
        <w:tc>
          <w:tcPr>
            <w:tcW w:w="1125" w:type="pct"/>
          </w:tcPr>
          <w:p w:rsidR="00CD689E" w:rsidRPr="001079CE" w:rsidRDefault="00CD689E" w:rsidP="00DF7B36">
            <w:pPr>
              <w:spacing w:after="120"/>
              <w:jc w:val="both"/>
              <w:rPr>
                <w:b/>
                <w:sz w:val="22"/>
                <w:szCs w:val="22"/>
                <w:lang w:eastAsia="tr-TR"/>
              </w:rPr>
            </w:pPr>
          </w:p>
        </w:tc>
      </w:tr>
      <w:tr w:rsidR="00B10D34" w:rsidRPr="001079CE" w:rsidTr="00E40379">
        <w:tc>
          <w:tcPr>
            <w:tcW w:w="1553" w:type="pct"/>
          </w:tcPr>
          <w:p w:rsidR="00CD689E" w:rsidRPr="001079CE" w:rsidRDefault="00895426" w:rsidP="00895426">
            <w:pPr>
              <w:spacing w:after="120"/>
              <w:jc w:val="both"/>
              <w:rPr>
                <w:sz w:val="22"/>
                <w:szCs w:val="22"/>
                <w:lang w:eastAsia="tr-TR"/>
              </w:rPr>
            </w:pPr>
            <w:r w:rsidRPr="00895426">
              <w:rPr>
                <w:b/>
                <w:sz w:val="22"/>
                <w:szCs w:val="22"/>
                <w:lang w:eastAsia="tr-TR"/>
              </w:rPr>
              <w:t>Article 12</w:t>
            </w:r>
            <w:r>
              <w:rPr>
                <w:b/>
                <w:sz w:val="22"/>
                <w:szCs w:val="22"/>
                <w:lang w:eastAsia="tr-TR"/>
              </w:rPr>
              <w:t xml:space="preserve"> – </w:t>
            </w:r>
            <w:r w:rsidRPr="00895426">
              <w:rPr>
                <w:b/>
                <w:sz w:val="22"/>
                <w:szCs w:val="22"/>
                <w:lang w:eastAsia="tr-TR"/>
              </w:rPr>
              <w:t>Addressees</w:t>
            </w:r>
          </w:p>
        </w:tc>
        <w:tc>
          <w:tcPr>
            <w:tcW w:w="1161" w:type="pct"/>
          </w:tcPr>
          <w:p w:rsidR="00CD689E" w:rsidRPr="001079CE" w:rsidRDefault="00CD689E" w:rsidP="00DF7B36">
            <w:pPr>
              <w:spacing w:after="120"/>
              <w:jc w:val="both"/>
              <w:rPr>
                <w:b/>
                <w:sz w:val="22"/>
                <w:szCs w:val="22"/>
                <w:lang w:eastAsia="tr-TR"/>
              </w:rPr>
            </w:pPr>
          </w:p>
        </w:tc>
        <w:tc>
          <w:tcPr>
            <w:tcW w:w="1161" w:type="pct"/>
          </w:tcPr>
          <w:p w:rsidR="00CD689E" w:rsidRPr="001079CE" w:rsidRDefault="00CD689E" w:rsidP="00DF7B36">
            <w:pPr>
              <w:spacing w:after="120"/>
              <w:jc w:val="both"/>
              <w:rPr>
                <w:b/>
                <w:sz w:val="22"/>
                <w:szCs w:val="22"/>
                <w:lang w:eastAsia="tr-TR"/>
              </w:rPr>
            </w:pPr>
          </w:p>
        </w:tc>
        <w:tc>
          <w:tcPr>
            <w:tcW w:w="1125" w:type="pct"/>
          </w:tcPr>
          <w:p w:rsidR="00CD689E" w:rsidRPr="001079CE" w:rsidRDefault="00CD689E" w:rsidP="00DF7B36">
            <w:pPr>
              <w:spacing w:after="120"/>
              <w:jc w:val="both"/>
              <w:rPr>
                <w:b/>
                <w:sz w:val="22"/>
                <w:szCs w:val="22"/>
                <w:lang w:eastAsia="tr-TR"/>
              </w:rPr>
            </w:pPr>
          </w:p>
        </w:tc>
      </w:tr>
      <w:tr w:rsidR="00942591" w:rsidRPr="001079CE" w:rsidTr="00E40379">
        <w:tc>
          <w:tcPr>
            <w:tcW w:w="1553" w:type="pct"/>
          </w:tcPr>
          <w:p w:rsidR="00942591" w:rsidRPr="00895426" w:rsidRDefault="00895426" w:rsidP="00E40379">
            <w:pPr>
              <w:spacing w:after="120"/>
              <w:jc w:val="both"/>
              <w:rPr>
                <w:sz w:val="22"/>
                <w:szCs w:val="22"/>
                <w:lang w:eastAsia="tr-TR"/>
              </w:rPr>
            </w:pPr>
            <w:r w:rsidRPr="00895426">
              <w:rPr>
                <w:sz w:val="22"/>
                <w:szCs w:val="22"/>
                <w:lang w:eastAsia="tr-TR"/>
              </w:rPr>
              <w:t>This Directive is addressed to the Member States.</w:t>
            </w:r>
          </w:p>
        </w:tc>
        <w:tc>
          <w:tcPr>
            <w:tcW w:w="1161" w:type="pct"/>
          </w:tcPr>
          <w:p w:rsidR="00942591" w:rsidRPr="001079CE" w:rsidRDefault="00942591" w:rsidP="00DF7B36">
            <w:pPr>
              <w:spacing w:after="120"/>
              <w:jc w:val="both"/>
              <w:rPr>
                <w:b/>
                <w:sz w:val="22"/>
                <w:szCs w:val="22"/>
                <w:lang w:eastAsia="tr-TR"/>
              </w:rPr>
            </w:pPr>
          </w:p>
        </w:tc>
        <w:tc>
          <w:tcPr>
            <w:tcW w:w="1161" w:type="pct"/>
          </w:tcPr>
          <w:p w:rsidR="00942591" w:rsidRPr="001079CE" w:rsidRDefault="00942591" w:rsidP="00DF7B36">
            <w:pPr>
              <w:spacing w:after="120"/>
              <w:jc w:val="both"/>
              <w:rPr>
                <w:b/>
                <w:sz w:val="22"/>
                <w:szCs w:val="22"/>
                <w:lang w:eastAsia="tr-TR"/>
              </w:rPr>
            </w:pPr>
          </w:p>
        </w:tc>
        <w:tc>
          <w:tcPr>
            <w:tcW w:w="1125" w:type="pct"/>
          </w:tcPr>
          <w:p w:rsidR="00942591" w:rsidRPr="001079CE" w:rsidRDefault="00942591" w:rsidP="00DF7B36">
            <w:pPr>
              <w:spacing w:after="120"/>
              <w:jc w:val="both"/>
              <w:rPr>
                <w:b/>
                <w:sz w:val="22"/>
                <w:szCs w:val="22"/>
                <w:lang w:eastAsia="tr-TR"/>
              </w:rPr>
            </w:pPr>
          </w:p>
        </w:tc>
      </w:tr>
    </w:tbl>
    <w:p w:rsidR="005E1AD8" w:rsidRPr="0010558D" w:rsidRDefault="005E1AD8" w:rsidP="00DF7B36">
      <w:pPr>
        <w:jc w:val="both"/>
      </w:pPr>
    </w:p>
    <w:p w:rsidR="005E1AD8" w:rsidRPr="00793487" w:rsidRDefault="005E1AD8" w:rsidP="00DF7B36">
      <w:pPr>
        <w:jc w:val="both"/>
      </w:pPr>
    </w:p>
    <w:sectPr w:rsidR="005E1AD8" w:rsidRPr="00793487" w:rsidSect="00D67AB9">
      <w:footerReference w:type="even" r:id="rId10"/>
      <w:footerReference w:type="default" r:id="rId11"/>
      <w:pgSz w:w="16840" w:h="11907" w:orient="landscape" w:code="9"/>
      <w:pgMar w:top="1417" w:right="1417" w:bottom="1417" w:left="1417"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630D" w:rsidRDefault="003E630D">
      <w:r>
        <w:separator/>
      </w:r>
    </w:p>
  </w:endnote>
  <w:endnote w:type="continuationSeparator" w:id="0">
    <w:p w:rsidR="003E630D" w:rsidRDefault="003E6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 Arial">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30D" w:rsidRDefault="003E630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E630D" w:rsidRDefault="003E63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30D" w:rsidRDefault="003E630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6059A">
      <w:rPr>
        <w:rStyle w:val="PageNumber"/>
        <w:noProof/>
      </w:rPr>
      <w:t>1</w:t>
    </w:r>
    <w:r>
      <w:rPr>
        <w:rStyle w:val="PageNumber"/>
      </w:rPr>
      <w:fldChar w:fldCharType="end"/>
    </w:r>
  </w:p>
  <w:p w:rsidR="003E630D" w:rsidRDefault="003E63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630D" w:rsidRDefault="003E630D">
      <w:r>
        <w:separator/>
      </w:r>
    </w:p>
  </w:footnote>
  <w:footnote w:type="continuationSeparator" w:id="0">
    <w:p w:rsidR="003E630D" w:rsidRDefault="003E63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92569"/>
    <w:multiLevelType w:val="hybridMultilevel"/>
    <w:tmpl w:val="BA9215D6"/>
    <w:lvl w:ilvl="0" w:tplc="A0C059CC">
      <w:start w:val="1"/>
      <w:numFmt w:val="bullet"/>
      <w:lvlText w:val=""/>
      <w:lvlJc w:val="left"/>
      <w:pPr>
        <w:tabs>
          <w:tab w:val="num" w:pos="360"/>
        </w:tabs>
        <w:ind w:left="360" w:hanging="360"/>
      </w:pPr>
      <w:rPr>
        <w:rFonts w:ascii="Symbol" w:hAnsi="Symbol" w:hint="default"/>
        <w:b/>
        <w:i w:val="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nsid w:val="059C5A17"/>
    <w:multiLevelType w:val="hybridMultilevel"/>
    <w:tmpl w:val="C82848B0"/>
    <w:lvl w:ilvl="0" w:tplc="041F0019">
      <w:start w:val="1"/>
      <w:numFmt w:val="lowerLetter"/>
      <w:lvlText w:val="%1."/>
      <w:lvlJc w:val="left"/>
      <w:pPr>
        <w:ind w:left="360" w:hanging="360"/>
      </w:pPr>
      <w:rPr>
        <w:rFonts w:hint="default"/>
      </w:rPr>
    </w:lvl>
    <w:lvl w:ilvl="1" w:tplc="89F88672">
      <w:start w:val="1"/>
      <w:numFmt w:val="upperLetter"/>
      <w:lvlText w:val="%2."/>
      <w:lvlJc w:val="left"/>
      <w:pPr>
        <w:ind w:left="1080" w:hanging="360"/>
      </w:pPr>
      <w:rPr>
        <w:rFonts w:hint="default"/>
      </w:rPr>
    </w:lvl>
    <w:lvl w:ilvl="2" w:tplc="EBCEBE20">
      <w:start w:val="1"/>
      <w:numFmt w:val="decimal"/>
      <w:lvlText w:val="%3."/>
      <w:lvlJc w:val="left"/>
      <w:pPr>
        <w:ind w:left="1980" w:hanging="360"/>
      </w:pPr>
      <w:rPr>
        <w:rFonts w:hint="default"/>
      </w:r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nsid w:val="08974C1D"/>
    <w:multiLevelType w:val="hybridMultilevel"/>
    <w:tmpl w:val="687A9762"/>
    <w:lvl w:ilvl="0" w:tplc="030408B6">
      <w:start w:val="1"/>
      <w:numFmt w:val="lowerLetter"/>
      <w:lvlText w:val="%1."/>
      <w:lvlJc w:val="left"/>
      <w:pPr>
        <w:ind w:left="417" w:hanging="360"/>
      </w:pPr>
      <w:rPr>
        <w:rFonts w:hint="default"/>
        <w:sz w:val="20"/>
      </w:rPr>
    </w:lvl>
    <w:lvl w:ilvl="1" w:tplc="041F0019" w:tentative="1">
      <w:start w:val="1"/>
      <w:numFmt w:val="lowerLetter"/>
      <w:lvlText w:val="%2."/>
      <w:lvlJc w:val="left"/>
      <w:pPr>
        <w:ind w:left="1137" w:hanging="360"/>
      </w:pPr>
    </w:lvl>
    <w:lvl w:ilvl="2" w:tplc="041F001B" w:tentative="1">
      <w:start w:val="1"/>
      <w:numFmt w:val="lowerRoman"/>
      <w:lvlText w:val="%3."/>
      <w:lvlJc w:val="right"/>
      <w:pPr>
        <w:ind w:left="1857" w:hanging="180"/>
      </w:pPr>
    </w:lvl>
    <w:lvl w:ilvl="3" w:tplc="041F000F" w:tentative="1">
      <w:start w:val="1"/>
      <w:numFmt w:val="decimal"/>
      <w:lvlText w:val="%4."/>
      <w:lvlJc w:val="left"/>
      <w:pPr>
        <w:ind w:left="2577" w:hanging="360"/>
      </w:pPr>
    </w:lvl>
    <w:lvl w:ilvl="4" w:tplc="041F0019" w:tentative="1">
      <w:start w:val="1"/>
      <w:numFmt w:val="lowerLetter"/>
      <w:lvlText w:val="%5."/>
      <w:lvlJc w:val="left"/>
      <w:pPr>
        <w:ind w:left="3297" w:hanging="360"/>
      </w:pPr>
    </w:lvl>
    <w:lvl w:ilvl="5" w:tplc="041F001B" w:tentative="1">
      <w:start w:val="1"/>
      <w:numFmt w:val="lowerRoman"/>
      <w:lvlText w:val="%6."/>
      <w:lvlJc w:val="right"/>
      <w:pPr>
        <w:ind w:left="4017" w:hanging="180"/>
      </w:pPr>
    </w:lvl>
    <w:lvl w:ilvl="6" w:tplc="041F000F" w:tentative="1">
      <w:start w:val="1"/>
      <w:numFmt w:val="decimal"/>
      <w:lvlText w:val="%7."/>
      <w:lvlJc w:val="left"/>
      <w:pPr>
        <w:ind w:left="4737" w:hanging="360"/>
      </w:pPr>
    </w:lvl>
    <w:lvl w:ilvl="7" w:tplc="041F0019" w:tentative="1">
      <w:start w:val="1"/>
      <w:numFmt w:val="lowerLetter"/>
      <w:lvlText w:val="%8."/>
      <w:lvlJc w:val="left"/>
      <w:pPr>
        <w:ind w:left="5457" w:hanging="360"/>
      </w:pPr>
    </w:lvl>
    <w:lvl w:ilvl="8" w:tplc="041F001B" w:tentative="1">
      <w:start w:val="1"/>
      <w:numFmt w:val="lowerRoman"/>
      <w:lvlText w:val="%9."/>
      <w:lvlJc w:val="right"/>
      <w:pPr>
        <w:ind w:left="6177" w:hanging="180"/>
      </w:pPr>
    </w:lvl>
  </w:abstractNum>
  <w:abstractNum w:abstractNumId="3">
    <w:nsid w:val="0C9F6BCA"/>
    <w:multiLevelType w:val="hybridMultilevel"/>
    <w:tmpl w:val="0E542BD0"/>
    <w:lvl w:ilvl="0" w:tplc="18D88D4C">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10820BDE"/>
    <w:multiLevelType w:val="hybridMultilevel"/>
    <w:tmpl w:val="CC2899E0"/>
    <w:lvl w:ilvl="0" w:tplc="940AAC1E">
      <w:start w:val="1"/>
      <w:numFmt w:val="bullet"/>
      <w:lvlText w:val="-"/>
      <w:lvlJc w:val="left"/>
      <w:pPr>
        <w:ind w:left="360" w:hanging="360"/>
      </w:pPr>
      <w:rPr>
        <w:rFonts w:ascii="Courier New" w:hAnsi="Courier New" w:hint="default"/>
        <w:b/>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11005969"/>
    <w:multiLevelType w:val="hybridMultilevel"/>
    <w:tmpl w:val="B192E35E"/>
    <w:lvl w:ilvl="0" w:tplc="A0C059CC">
      <w:start w:val="1"/>
      <w:numFmt w:val="bullet"/>
      <w:lvlText w:val=""/>
      <w:lvlJc w:val="left"/>
      <w:pPr>
        <w:tabs>
          <w:tab w:val="num" w:pos="360"/>
        </w:tabs>
        <w:ind w:left="360" w:hanging="360"/>
      </w:pPr>
      <w:rPr>
        <w:rFonts w:ascii="Symbol" w:hAnsi="Symbol" w:hint="default"/>
        <w:b/>
        <w:i w:val="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13A844C9"/>
    <w:multiLevelType w:val="hybridMultilevel"/>
    <w:tmpl w:val="47C00EBE"/>
    <w:lvl w:ilvl="0" w:tplc="E05CE6A8">
      <w:start w:val="1"/>
      <w:numFmt w:val="bullet"/>
      <w:lvlText w:val=""/>
      <w:lvlJc w:val="left"/>
      <w:pPr>
        <w:ind w:left="720" w:hanging="360"/>
      </w:pPr>
      <w:rPr>
        <w:rFonts w:ascii="Symbol" w:hAnsi="Symbol" w:hint="default"/>
      </w:rPr>
    </w:lvl>
    <w:lvl w:ilvl="1" w:tplc="E05CE6A8">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42C15FB"/>
    <w:multiLevelType w:val="hybridMultilevel"/>
    <w:tmpl w:val="9CD06930"/>
    <w:lvl w:ilvl="0" w:tplc="C812D248">
      <w:start w:val="1"/>
      <w:numFmt w:val="decimal"/>
      <w:lvlText w:val="%1."/>
      <w:lvlJc w:val="left"/>
      <w:pPr>
        <w:tabs>
          <w:tab w:val="num" w:pos="927"/>
        </w:tabs>
        <w:ind w:left="927"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5B73F76"/>
    <w:multiLevelType w:val="hybridMultilevel"/>
    <w:tmpl w:val="1F92A0BA"/>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nsid w:val="1CA50AA2"/>
    <w:multiLevelType w:val="hybridMultilevel"/>
    <w:tmpl w:val="1F92A0BA"/>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nsid w:val="1D3359E3"/>
    <w:multiLevelType w:val="hybridMultilevel"/>
    <w:tmpl w:val="35149E04"/>
    <w:lvl w:ilvl="0" w:tplc="A634AEB8">
      <w:start w:val="1"/>
      <w:numFmt w:val="bullet"/>
      <w:lvlText w:val=""/>
      <w:lvlJc w:val="left"/>
      <w:pPr>
        <w:tabs>
          <w:tab w:val="num" w:pos="360"/>
        </w:tabs>
        <w:ind w:left="360" w:hanging="360"/>
      </w:pPr>
      <w:rPr>
        <w:rFonts w:ascii="Symbol" w:hAnsi="Symbol" w:hint="default"/>
        <w:b/>
        <w:i w:val="0"/>
        <w:sz w:val="24"/>
        <w:szCs w:val="24"/>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
    <w:nsid w:val="1E775FBA"/>
    <w:multiLevelType w:val="hybridMultilevel"/>
    <w:tmpl w:val="7C3A49D4"/>
    <w:lvl w:ilvl="0" w:tplc="041F0001">
      <w:start w:val="1"/>
      <w:numFmt w:val="bullet"/>
      <w:lvlText w:val=""/>
      <w:lvlJc w:val="left"/>
      <w:pPr>
        <w:ind w:left="544" w:hanging="360"/>
      </w:pPr>
      <w:rPr>
        <w:rFonts w:ascii="Symbol" w:hAnsi="Symbol" w:hint="default"/>
      </w:rPr>
    </w:lvl>
    <w:lvl w:ilvl="1" w:tplc="041F0003" w:tentative="1">
      <w:start w:val="1"/>
      <w:numFmt w:val="bullet"/>
      <w:lvlText w:val="o"/>
      <w:lvlJc w:val="left"/>
      <w:pPr>
        <w:ind w:left="1264" w:hanging="360"/>
      </w:pPr>
      <w:rPr>
        <w:rFonts w:ascii="Courier New" w:hAnsi="Courier New" w:cs="Courier New" w:hint="default"/>
      </w:rPr>
    </w:lvl>
    <w:lvl w:ilvl="2" w:tplc="041F0005" w:tentative="1">
      <w:start w:val="1"/>
      <w:numFmt w:val="bullet"/>
      <w:lvlText w:val=""/>
      <w:lvlJc w:val="left"/>
      <w:pPr>
        <w:ind w:left="1984" w:hanging="360"/>
      </w:pPr>
      <w:rPr>
        <w:rFonts w:ascii="Wingdings" w:hAnsi="Wingdings" w:hint="default"/>
      </w:rPr>
    </w:lvl>
    <w:lvl w:ilvl="3" w:tplc="041F0001" w:tentative="1">
      <w:start w:val="1"/>
      <w:numFmt w:val="bullet"/>
      <w:lvlText w:val=""/>
      <w:lvlJc w:val="left"/>
      <w:pPr>
        <w:ind w:left="2704" w:hanging="360"/>
      </w:pPr>
      <w:rPr>
        <w:rFonts w:ascii="Symbol" w:hAnsi="Symbol" w:hint="default"/>
      </w:rPr>
    </w:lvl>
    <w:lvl w:ilvl="4" w:tplc="041F0003" w:tentative="1">
      <w:start w:val="1"/>
      <w:numFmt w:val="bullet"/>
      <w:lvlText w:val="o"/>
      <w:lvlJc w:val="left"/>
      <w:pPr>
        <w:ind w:left="3424" w:hanging="360"/>
      </w:pPr>
      <w:rPr>
        <w:rFonts w:ascii="Courier New" w:hAnsi="Courier New" w:cs="Courier New" w:hint="default"/>
      </w:rPr>
    </w:lvl>
    <w:lvl w:ilvl="5" w:tplc="041F0005" w:tentative="1">
      <w:start w:val="1"/>
      <w:numFmt w:val="bullet"/>
      <w:lvlText w:val=""/>
      <w:lvlJc w:val="left"/>
      <w:pPr>
        <w:ind w:left="4144" w:hanging="360"/>
      </w:pPr>
      <w:rPr>
        <w:rFonts w:ascii="Wingdings" w:hAnsi="Wingdings" w:hint="default"/>
      </w:rPr>
    </w:lvl>
    <w:lvl w:ilvl="6" w:tplc="041F0001" w:tentative="1">
      <w:start w:val="1"/>
      <w:numFmt w:val="bullet"/>
      <w:lvlText w:val=""/>
      <w:lvlJc w:val="left"/>
      <w:pPr>
        <w:ind w:left="4864" w:hanging="360"/>
      </w:pPr>
      <w:rPr>
        <w:rFonts w:ascii="Symbol" w:hAnsi="Symbol" w:hint="default"/>
      </w:rPr>
    </w:lvl>
    <w:lvl w:ilvl="7" w:tplc="041F0003" w:tentative="1">
      <w:start w:val="1"/>
      <w:numFmt w:val="bullet"/>
      <w:lvlText w:val="o"/>
      <w:lvlJc w:val="left"/>
      <w:pPr>
        <w:ind w:left="5584" w:hanging="360"/>
      </w:pPr>
      <w:rPr>
        <w:rFonts w:ascii="Courier New" w:hAnsi="Courier New" w:cs="Courier New" w:hint="default"/>
      </w:rPr>
    </w:lvl>
    <w:lvl w:ilvl="8" w:tplc="041F0005" w:tentative="1">
      <w:start w:val="1"/>
      <w:numFmt w:val="bullet"/>
      <w:lvlText w:val=""/>
      <w:lvlJc w:val="left"/>
      <w:pPr>
        <w:ind w:left="6304" w:hanging="360"/>
      </w:pPr>
      <w:rPr>
        <w:rFonts w:ascii="Wingdings" w:hAnsi="Wingdings" w:hint="default"/>
      </w:rPr>
    </w:lvl>
  </w:abstractNum>
  <w:abstractNum w:abstractNumId="12">
    <w:nsid w:val="21503336"/>
    <w:multiLevelType w:val="hybridMultilevel"/>
    <w:tmpl w:val="73CCE220"/>
    <w:lvl w:ilvl="0" w:tplc="989E924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239002C7"/>
    <w:multiLevelType w:val="hybridMultilevel"/>
    <w:tmpl w:val="8C40FCD0"/>
    <w:lvl w:ilvl="0" w:tplc="8C9CB14A">
      <w:start w:val="1"/>
      <w:numFmt w:val="bullet"/>
      <w:lvlText w:val="-"/>
      <w:lvlJc w:val="left"/>
      <w:pPr>
        <w:ind w:left="720" w:hanging="360"/>
      </w:pPr>
      <w:rPr>
        <w:rFonts w:ascii="Courier New" w:hAnsi="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25980499"/>
    <w:multiLevelType w:val="hybridMultilevel"/>
    <w:tmpl w:val="1F486F70"/>
    <w:lvl w:ilvl="0" w:tplc="3CE0BF5E">
      <w:start w:val="1"/>
      <w:numFmt w:val="decimal"/>
      <w:lvlText w:val="(%1)"/>
      <w:lvlJc w:val="left"/>
      <w:pPr>
        <w:ind w:left="405" w:hanging="360"/>
      </w:pPr>
      <w:rPr>
        <w:rFonts w:hint="default"/>
        <w:b/>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15">
    <w:nsid w:val="25E91007"/>
    <w:multiLevelType w:val="hybridMultilevel"/>
    <w:tmpl w:val="F9DACCB0"/>
    <w:lvl w:ilvl="0" w:tplc="90B29784">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291D7276"/>
    <w:multiLevelType w:val="hybridMultilevel"/>
    <w:tmpl w:val="D89A3B7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nsid w:val="2BBE43AD"/>
    <w:multiLevelType w:val="hybridMultilevel"/>
    <w:tmpl w:val="143C99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2F730391"/>
    <w:multiLevelType w:val="hybridMultilevel"/>
    <w:tmpl w:val="E38C157A"/>
    <w:lvl w:ilvl="0" w:tplc="8C9CB14A">
      <w:start w:val="1"/>
      <w:numFmt w:val="bullet"/>
      <w:lvlText w:val="-"/>
      <w:lvlJc w:val="left"/>
      <w:pPr>
        <w:ind w:left="720" w:hanging="360"/>
      </w:pPr>
      <w:rPr>
        <w:rFonts w:ascii="Courier New" w:hAnsi="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2FA052C5"/>
    <w:multiLevelType w:val="hybridMultilevel"/>
    <w:tmpl w:val="1F92A0BA"/>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0">
    <w:nsid w:val="321B710C"/>
    <w:multiLevelType w:val="multilevel"/>
    <w:tmpl w:val="0C4AF094"/>
    <w:lvl w:ilvl="0">
      <w:start w:val="1"/>
      <w:numFmt w:val="bullet"/>
      <w:lvlText w:val=""/>
      <w:lvlJc w:val="left"/>
      <w:pPr>
        <w:tabs>
          <w:tab w:val="num" w:pos="360"/>
        </w:tabs>
        <w:ind w:left="360" w:hanging="360"/>
      </w:pPr>
      <w:rPr>
        <w:rFonts w:ascii="Symbol" w:hAnsi="Symbol" w:hint="default"/>
        <w:b/>
        <w:i w:val="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33E92F3B"/>
    <w:multiLevelType w:val="hybridMultilevel"/>
    <w:tmpl w:val="3842B0F0"/>
    <w:lvl w:ilvl="0" w:tplc="C94E57B6">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340430C2"/>
    <w:multiLevelType w:val="hybridMultilevel"/>
    <w:tmpl w:val="B4F22388"/>
    <w:lvl w:ilvl="0" w:tplc="C812D24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35343DF1"/>
    <w:multiLevelType w:val="hybridMultilevel"/>
    <w:tmpl w:val="0C4AF094"/>
    <w:lvl w:ilvl="0" w:tplc="46905600">
      <w:start w:val="1"/>
      <w:numFmt w:val="bullet"/>
      <w:lvlText w:val=""/>
      <w:lvlJc w:val="left"/>
      <w:pPr>
        <w:tabs>
          <w:tab w:val="num" w:pos="360"/>
        </w:tabs>
        <w:ind w:left="360" w:hanging="360"/>
      </w:pPr>
      <w:rPr>
        <w:rFonts w:ascii="Symbol" w:hAnsi="Symbol" w:hint="default"/>
        <w:b/>
        <w:i w:val="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4">
    <w:nsid w:val="36412809"/>
    <w:multiLevelType w:val="multilevel"/>
    <w:tmpl w:val="F13E730E"/>
    <w:lvl w:ilvl="0">
      <w:start w:val="1"/>
      <w:numFmt w:val="bullet"/>
      <w:lvlText w:val=""/>
      <w:lvlJc w:val="left"/>
      <w:pPr>
        <w:tabs>
          <w:tab w:val="num" w:pos="360"/>
        </w:tabs>
        <w:ind w:left="360" w:hanging="360"/>
      </w:pPr>
      <w:rPr>
        <w:rFonts w:ascii="Symbol" w:hAnsi="Symbol" w:hint="default"/>
        <w:b/>
        <w:i w:val="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36B5735F"/>
    <w:multiLevelType w:val="hybridMultilevel"/>
    <w:tmpl w:val="B810F392"/>
    <w:lvl w:ilvl="0" w:tplc="A0A0BD1E">
      <w:start w:val="8"/>
      <w:numFmt w:val="lowerLetter"/>
      <w:lvlText w:val="%1)"/>
      <w:lvlJc w:val="left"/>
      <w:pPr>
        <w:tabs>
          <w:tab w:val="num" w:pos="1080"/>
        </w:tabs>
        <w:ind w:left="1080" w:hanging="360"/>
      </w:pPr>
      <w:rPr>
        <w:rFonts w:hint="default"/>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6">
    <w:nsid w:val="38380DD4"/>
    <w:multiLevelType w:val="hybridMultilevel"/>
    <w:tmpl w:val="4170E0BC"/>
    <w:lvl w:ilvl="0" w:tplc="346A1BD8">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3A8F44C0"/>
    <w:multiLevelType w:val="hybridMultilevel"/>
    <w:tmpl w:val="1F92A0BA"/>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8">
    <w:nsid w:val="403B5A38"/>
    <w:multiLevelType w:val="hybridMultilevel"/>
    <w:tmpl w:val="F7C62A18"/>
    <w:lvl w:ilvl="0" w:tplc="B94C4A9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nsid w:val="416C7C86"/>
    <w:multiLevelType w:val="hybridMultilevel"/>
    <w:tmpl w:val="09988C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48657F1B"/>
    <w:multiLevelType w:val="hybridMultilevel"/>
    <w:tmpl w:val="6CB85830"/>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4B5C44BA"/>
    <w:multiLevelType w:val="hybridMultilevel"/>
    <w:tmpl w:val="9F0E541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2">
    <w:nsid w:val="4D6E460D"/>
    <w:multiLevelType w:val="hybridMultilevel"/>
    <w:tmpl w:val="1F92A0BA"/>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3">
    <w:nsid w:val="52D1674C"/>
    <w:multiLevelType w:val="hybridMultilevel"/>
    <w:tmpl w:val="1F8ED1F8"/>
    <w:lvl w:ilvl="0" w:tplc="655A83D6">
      <w:start w:val="1"/>
      <w:numFmt w:val="lowerLetter"/>
      <w:lvlText w:val="%1)"/>
      <w:lvlJc w:val="left"/>
      <w:pPr>
        <w:ind w:left="406" w:hanging="360"/>
      </w:pPr>
      <w:rPr>
        <w:rFonts w:hint="default"/>
      </w:rPr>
    </w:lvl>
    <w:lvl w:ilvl="1" w:tplc="041F0019" w:tentative="1">
      <w:start w:val="1"/>
      <w:numFmt w:val="lowerLetter"/>
      <w:lvlText w:val="%2."/>
      <w:lvlJc w:val="left"/>
      <w:pPr>
        <w:ind w:left="1126" w:hanging="360"/>
      </w:pPr>
    </w:lvl>
    <w:lvl w:ilvl="2" w:tplc="041F001B" w:tentative="1">
      <w:start w:val="1"/>
      <w:numFmt w:val="lowerRoman"/>
      <w:lvlText w:val="%3."/>
      <w:lvlJc w:val="right"/>
      <w:pPr>
        <w:ind w:left="1846" w:hanging="180"/>
      </w:pPr>
    </w:lvl>
    <w:lvl w:ilvl="3" w:tplc="041F000F" w:tentative="1">
      <w:start w:val="1"/>
      <w:numFmt w:val="decimal"/>
      <w:lvlText w:val="%4."/>
      <w:lvlJc w:val="left"/>
      <w:pPr>
        <w:ind w:left="2566" w:hanging="360"/>
      </w:pPr>
    </w:lvl>
    <w:lvl w:ilvl="4" w:tplc="041F0019" w:tentative="1">
      <w:start w:val="1"/>
      <w:numFmt w:val="lowerLetter"/>
      <w:lvlText w:val="%5."/>
      <w:lvlJc w:val="left"/>
      <w:pPr>
        <w:ind w:left="3286" w:hanging="360"/>
      </w:pPr>
    </w:lvl>
    <w:lvl w:ilvl="5" w:tplc="041F001B" w:tentative="1">
      <w:start w:val="1"/>
      <w:numFmt w:val="lowerRoman"/>
      <w:lvlText w:val="%6."/>
      <w:lvlJc w:val="right"/>
      <w:pPr>
        <w:ind w:left="4006" w:hanging="180"/>
      </w:pPr>
    </w:lvl>
    <w:lvl w:ilvl="6" w:tplc="041F000F" w:tentative="1">
      <w:start w:val="1"/>
      <w:numFmt w:val="decimal"/>
      <w:lvlText w:val="%7."/>
      <w:lvlJc w:val="left"/>
      <w:pPr>
        <w:ind w:left="4726" w:hanging="360"/>
      </w:pPr>
    </w:lvl>
    <w:lvl w:ilvl="7" w:tplc="041F0019" w:tentative="1">
      <w:start w:val="1"/>
      <w:numFmt w:val="lowerLetter"/>
      <w:lvlText w:val="%8."/>
      <w:lvlJc w:val="left"/>
      <w:pPr>
        <w:ind w:left="5446" w:hanging="360"/>
      </w:pPr>
    </w:lvl>
    <w:lvl w:ilvl="8" w:tplc="041F001B" w:tentative="1">
      <w:start w:val="1"/>
      <w:numFmt w:val="lowerRoman"/>
      <w:lvlText w:val="%9."/>
      <w:lvlJc w:val="right"/>
      <w:pPr>
        <w:ind w:left="6166" w:hanging="180"/>
      </w:pPr>
    </w:lvl>
  </w:abstractNum>
  <w:abstractNum w:abstractNumId="34">
    <w:nsid w:val="59BC456D"/>
    <w:multiLevelType w:val="hybridMultilevel"/>
    <w:tmpl w:val="B4F22388"/>
    <w:lvl w:ilvl="0" w:tplc="C812D24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nsid w:val="5C060FDC"/>
    <w:multiLevelType w:val="hybridMultilevel"/>
    <w:tmpl w:val="5C5E16A0"/>
    <w:lvl w:ilvl="0" w:tplc="E05CE6A8">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nsid w:val="663E2B2D"/>
    <w:multiLevelType w:val="hybridMultilevel"/>
    <w:tmpl w:val="C75E073C"/>
    <w:lvl w:ilvl="0" w:tplc="D3BA094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nsid w:val="665A5141"/>
    <w:multiLevelType w:val="hybridMultilevel"/>
    <w:tmpl w:val="3DE4E2D4"/>
    <w:lvl w:ilvl="0" w:tplc="90B29784">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68067089"/>
    <w:multiLevelType w:val="hybridMultilevel"/>
    <w:tmpl w:val="F13E730E"/>
    <w:lvl w:ilvl="0" w:tplc="46905600">
      <w:start w:val="1"/>
      <w:numFmt w:val="bullet"/>
      <w:lvlText w:val=""/>
      <w:lvlJc w:val="left"/>
      <w:pPr>
        <w:tabs>
          <w:tab w:val="num" w:pos="360"/>
        </w:tabs>
        <w:ind w:left="360" w:hanging="360"/>
      </w:pPr>
      <w:rPr>
        <w:rFonts w:ascii="Symbol" w:hAnsi="Symbol" w:hint="default"/>
        <w:b/>
        <w:i w:val="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9">
    <w:nsid w:val="72B4228F"/>
    <w:multiLevelType w:val="hybridMultilevel"/>
    <w:tmpl w:val="1F92A0B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nsid w:val="72D11AD2"/>
    <w:multiLevelType w:val="hybridMultilevel"/>
    <w:tmpl w:val="9646756E"/>
    <w:lvl w:ilvl="0" w:tplc="7F2ADFDA">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1">
    <w:nsid w:val="72DE6CAE"/>
    <w:multiLevelType w:val="hybridMultilevel"/>
    <w:tmpl w:val="2FAA0248"/>
    <w:lvl w:ilvl="0" w:tplc="F18AC6B6">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2">
    <w:nsid w:val="7AAA1309"/>
    <w:multiLevelType w:val="hybridMultilevel"/>
    <w:tmpl w:val="066CAF82"/>
    <w:lvl w:ilvl="0" w:tplc="0A06FEDC">
      <w:start w:val="3"/>
      <w:numFmt w:val="decimal"/>
      <w:lvlText w:val="%1)"/>
      <w:lvlJc w:val="left"/>
      <w:pPr>
        <w:ind w:left="405" w:hanging="360"/>
      </w:pPr>
      <w:rPr>
        <w:rFonts w:hint="default"/>
        <w:b/>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43">
    <w:nsid w:val="7BC212F4"/>
    <w:multiLevelType w:val="hybridMultilevel"/>
    <w:tmpl w:val="7E8E87E4"/>
    <w:lvl w:ilvl="0" w:tplc="8C9CB14A">
      <w:start w:val="1"/>
      <w:numFmt w:val="bullet"/>
      <w:lvlText w:val="-"/>
      <w:lvlJc w:val="left"/>
      <w:pPr>
        <w:ind w:left="360" w:hanging="360"/>
      </w:pPr>
      <w:rPr>
        <w:rFonts w:ascii="Courier New" w:hAnsi="Courier New"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4">
    <w:nsid w:val="7E5029B8"/>
    <w:multiLevelType w:val="hybridMultilevel"/>
    <w:tmpl w:val="5C48CBF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7FBF10C3"/>
    <w:multiLevelType w:val="hybridMultilevel"/>
    <w:tmpl w:val="5AFE2E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6"/>
  </w:num>
  <w:num w:numId="2">
    <w:abstractNumId w:val="8"/>
  </w:num>
  <w:num w:numId="3">
    <w:abstractNumId w:val="9"/>
  </w:num>
  <w:num w:numId="4">
    <w:abstractNumId w:val="27"/>
  </w:num>
  <w:num w:numId="5">
    <w:abstractNumId w:val="13"/>
  </w:num>
  <w:num w:numId="6">
    <w:abstractNumId w:val="41"/>
  </w:num>
  <w:num w:numId="7">
    <w:abstractNumId w:val="19"/>
  </w:num>
  <w:num w:numId="8">
    <w:abstractNumId w:val="32"/>
  </w:num>
  <w:num w:numId="9">
    <w:abstractNumId w:val="18"/>
  </w:num>
  <w:num w:numId="10">
    <w:abstractNumId w:val="38"/>
  </w:num>
  <w:num w:numId="11">
    <w:abstractNumId w:val="24"/>
  </w:num>
  <w:num w:numId="12">
    <w:abstractNumId w:val="5"/>
  </w:num>
  <w:num w:numId="13">
    <w:abstractNumId w:val="35"/>
  </w:num>
  <w:num w:numId="14">
    <w:abstractNumId w:val="0"/>
  </w:num>
  <w:num w:numId="15">
    <w:abstractNumId w:val="40"/>
  </w:num>
  <w:num w:numId="16">
    <w:abstractNumId w:val="4"/>
  </w:num>
  <w:num w:numId="17">
    <w:abstractNumId w:val="43"/>
  </w:num>
  <w:num w:numId="18">
    <w:abstractNumId w:val="39"/>
  </w:num>
  <w:num w:numId="19">
    <w:abstractNumId w:val="6"/>
  </w:num>
  <w:num w:numId="20">
    <w:abstractNumId w:val="25"/>
  </w:num>
  <w:num w:numId="21">
    <w:abstractNumId w:val="1"/>
  </w:num>
  <w:num w:numId="22">
    <w:abstractNumId w:val="30"/>
  </w:num>
  <w:num w:numId="23">
    <w:abstractNumId w:val="23"/>
  </w:num>
  <w:num w:numId="24">
    <w:abstractNumId w:val="20"/>
  </w:num>
  <w:num w:numId="25">
    <w:abstractNumId w:val="10"/>
  </w:num>
  <w:num w:numId="26">
    <w:abstractNumId w:val="2"/>
  </w:num>
  <w:num w:numId="27">
    <w:abstractNumId w:val="31"/>
  </w:num>
  <w:num w:numId="28">
    <w:abstractNumId w:val="7"/>
  </w:num>
  <w:num w:numId="29">
    <w:abstractNumId w:val="37"/>
  </w:num>
  <w:num w:numId="30">
    <w:abstractNumId w:val="15"/>
  </w:num>
  <w:num w:numId="31">
    <w:abstractNumId w:val="44"/>
  </w:num>
  <w:num w:numId="32">
    <w:abstractNumId w:val="16"/>
  </w:num>
  <w:num w:numId="33">
    <w:abstractNumId w:val="21"/>
  </w:num>
  <w:num w:numId="34">
    <w:abstractNumId w:val="33"/>
  </w:num>
  <w:num w:numId="35">
    <w:abstractNumId w:val="12"/>
  </w:num>
  <w:num w:numId="36">
    <w:abstractNumId w:val="36"/>
  </w:num>
  <w:num w:numId="37">
    <w:abstractNumId w:val="17"/>
  </w:num>
  <w:num w:numId="38">
    <w:abstractNumId w:val="28"/>
  </w:num>
  <w:num w:numId="39">
    <w:abstractNumId w:val="29"/>
  </w:num>
  <w:num w:numId="40">
    <w:abstractNumId w:val="3"/>
  </w:num>
  <w:num w:numId="41">
    <w:abstractNumId w:val="34"/>
  </w:num>
  <w:num w:numId="42">
    <w:abstractNumId w:val="22"/>
  </w:num>
  <w:num w:numId="43">
    <w:abstractNumId w:val="14"/>
  </w:num>
  <w:num w:numId="44">
    <w:abstractNumId w:val="45"/>
  </w:num>
  <w:num w:numId="45">
    <w:abstractNumId w:val="42"/>
  </w:num>
  <w:num w:numId="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hyphenationZone w:val="425"/>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docVars>
    <w:docVar w:name="LW_DocType" w:val="NORMAL"/>
  </w:docVars>
  <w:rsids>
    <w:rsidRoot w:val="007838B7"/>
    <w:rsid w:val="00011029"/>
    <w:rsid w:val="0001117A"/>
    <w:rsid w:val="00017580"/>
    <w:rsid w:val="000177AF"/>
    <w:rsid w:val="00023A84"/>
    <w:rsid w:val="0003091E"/>
    <w:rsid w:val="000322EA"/>
    <w:rsid w:val="00041A8A"/>
    <w:rsid w:val="0004522A"/>
    <w:rsid w:val="00045D1F"/>
    <w:rsid w:val="00046A83"/>
    <w:rsid w:val="00053626"/>
    <w:rsid w:val="00057731"/>
    <w:rsid w:val="00057ACF"/>
    <w:rsid w:val="0006148B"/>
    <w:rsid w:val="000623BE"/>
    <w:rsid w:val="0006678C"/>
    <w:rsid w:val="00071EE0"/>
    <w:rsid w:val="0007201B"/>
    <w:rsid w:val="0007275B"/>
    <w:rsid w:val="000727F9"/>
    <w:rsid w:val="000753A3"/>
    <w:rsid w:val="00081B17"/>
    <w:rsid w:val="00083F6D"/>
    <w:rsid w:val="00084515"/>
    <w:rsid w:val="00085FB6"/>
    <w:rsid w:val="000864AB"/>
    <w:rsid w:val="00094945"/>
    <w:rsid w:val="000972B0"/>
    <w:rsid w:val="000A777A"/>
    <w:rsid w:val="000B5119"/>
    <w:rsid w:val="000B614A"/>
    <w:rsid w:val="000C29A2"/>
    <w:rsid w:val="000C479D"/>
    <w:rsid w:val="000E14AC"/>
    <w:rsid w:val="000E1E25"/>
    <w:rsid w:val="000E5C02"/>
    <w:rsid w:val="000E7569"/>
    <w:rsid w:val="000F2A50"/>
    <w:rsid w:val="000F6277"/>
    <w:rsid w:val="00103563"/>
    <w:rsid w:val="0010558D"/>
    <w:rsid w:val="001079CE"/>
    <w:rsid w:val="001100A0"/>
    <w:rsid w:val="00110518"/>
    <w:rsid w:val="00110D97"/>
    <w:rsid w:val="00114F46"/>
    <w:rsid w:val="0011606C"/>
    <w:rsid w:val="00120251"/>
    <w:rsid w:val="00130475"/>
    <w:rsid w:val="00130880"/>
    <w:rsid w:val="00131152"/>
    <w:rsid w:val="001408F6"/>
    <w:rsid w:val="00150F04"/>
    <w:rsid w:val="00152547"/>
    <w:rsid w:val="00154B8A"/>
    <w:rsid w:val="001551EA"/>
    <w:rsid w:val="001562B3"/>
    <w:rsid w:val="00160622"/>
    <w:rsid w:val="00161898"/>
    <w:rsid w:val="00161BCF"/>
    <w:rsid w:val="00175025"/>
    <w:rsid w:val="00176C48"/>
    <w:rsid w:val="001805B3"/>
    <w:rsid w:val="001841F7"/>
    <w:rsid w:val="00184E45"/>
    <w:rsid w:val="00185F21"/>
    <w:rsid w:val="00191296"/>
    <w:rsid w:val="00191819"/>
    <w:rsid w:val="001946AC"/>
    <w:rsid w:val="0019716B"/>
    <w:rsid w:val="001A064B"/>
    <w:rsid w:val="001A28AC"/>
    <w:rsid w:val="001A360F"/>
    <w:rsid w:val="001A4881"/>
    <w:rsid w:val="001A7728"/>
    <w:rsid w:val="001A79C5"/>
    <w:rsid w:val="001B3924"/>
    <w:rsid w:val="001B3F2D"/>
    <w:rsid w:val="001B47A8"/>
    <w:rsid w:val="001B7306"/>
    <w:rsid w:val="001C0161"/>
    <w:rsid w:val="001C227B"/>
    <w:rsid w:val="001C434E"/>
    <w:rsid w:val="001C590A"/>
    <w:rsid w:val="001C59F9"/>
    <w:rsid w:val="001D64C4"/>
    <w:rsid w:val="001D752F"/>
    <w:rsid w:val="001E390E"/>
    <w:rsid w:val="001E419C"/>
    <w:rsid w:val="001E4219"/>
    <w:rsid w:val="001E429C"/>
    <w:rsid w:val="001E60EF"/>
    <w:rsid w:val="001F1219"/>
    <w:rsid w:val="001F2DB8"/>
    <w:rsid w:val="001F4FC5"/>
    <w:rsid w:val="001F56C3"/>
    <w:rsid w:val="00210B83"/>
    <w:rsid w:val="00212042"/>
    <w:rsid w:val="00221CA1"/>
    <w:rsid w:val="00221E10"/>
    <w:rsid w:val="00224A8C"/>
    <w:rsid w:val="00224DFE"/>
    <w:rsid w:val="00227961"/>
    <w:rsid w:val="00227EA5"/>
    <w:rsid w:val="00237368"/>
    <w:rsid w:val="00243CC8"/>
    <w:rsid w:val="00262D1C"/>
    <w:rsid w:val="00263021"/>
    <w:rsid w:val="00266492"/>
    <w:rsid w:val="00266937"/>
    <w:rsid w:val="0027521D"/>
    <w:rsid w:val="00275F3B"/>
    <w:rsid w:val="00281503"/>
    <w:rsid w:val="00281A2A"/>
    <w:rsid w:val="00285EBD"/>
    <w:rsid w:val="00287B48"/>
    <w:rsid w:val="00290792"/>
    <w:rsid w:val="002929DD"/>
    <w:rsid w:val="00294BAC"/>
    <w:rsid w:val="00297261"/>
    <w:rsid w:val="002A0075"/>
    <w:rsid w:val="002A68CE"/>
    <w:rsid w:val="002A71B8"/>
    <w:rsid w:val="002B0648"/>
    <w:rsid w:val="002B7AD1"/>
    <w:rsid w:val="002C4B48"/>
    <w:rsid w:val="002C6300"/>
    <w:rsid w:val="002D1E63"/>
    <w:rsid w:val="002D623B"/>
    <w:rsid w:val="002D6BFA"/>
    <w:rsid w:val="002E01E9"/>
    <w:rsid w:val="002E1A46"/>
    <w:rsid w:val="002E1A4F"/>
    <w:rsid w:val="002E21FF"/>
    <w:rsid w:val="002E2DEB"/>
    <w:rsid w:val="003006FF"/>
    <w:rsid w:val="00302502"/>
    <w:rsid w:val="00306071"/>
    <w:rsid w:val="00311263"/>
    <w:rsid w:val="00313BC1"/>
    <w:rsid w:val="00315883"/>
    <w:rsid w:val="0032165A"/>
    <w:rsid w:val="00323EF4"/>
    <w:rsid w:val="00325DD7"/>
    <w:rsid w:val="003315C3"/>
    <w:rsid w:val="00332475"/>
    <w:rsid w:val="00340FCB"/>
    <w:rsid w:val="003413BB"/>
    <w:rsid w:val="0034791A"/>
    <w:rsid w:val="0035117D"/>
    <w:rsid w:val="00353598"/>
    <w:rsid w:val="003537E5"/>
    <w:rsid w:val="00353B14"/>
    <w:rsid w:val="00355DB6"/>
    <w:rsid w:val="0036251A"/>
    <w:rsid w:val="00365251"/>
    <w:rsid w:val="00376EB9"/>
    <w:rsid w:val="0037767B"/>
    <w:rsid w:val="00377A55"/>
    <w:rsid w:val="00382577"/>
    <w:rsid w:val="00393522"/>
    <w:rsid w:val="00394217"/>
    <w:rsid w:val="00394F61"/>
    <w:rsid w:val="00396454"/>
    <w:rsid w:val="003A4132"/>
    <w:rsid w:val="003A5052"/>
    <w:rsid w:val="003A7306"/>
    <w:rsid w:val="003B40EF"/>
    <w:rsid w:val="003B46BD"/>
    <w:rsid w:val="003B6D98"/>
    <w:rsid w:val="003B7CDD"/>
    <w:rsid w:val="003C2583"/>
    <w:rsid w:val="003D2BFC"/>
    <w:rsid w:val="003E1B49"/>
    <w:rsid w:val="003E48C6"/>
    <w:rsid w:val="003E4A77"/>
    <w:rsid w:val="003E573D"/>
    <w:rsid w:val="003E630D"/>
    <w:rsid w:val="003E7694"/>
    <w:rsid w:val="003E7ACB"/>
    <w:rsid w:val="003F6CAA"/>
    <w:rsid w:val="00412772"/>
    <w:rsid w:val="00413CB4"/>
    <w:rsid w:val="00415D5E"/>
    <w:rsid w:val="0041600E"/>
    <w:rsid w:val="0041751B"/>
    <w:rsid w:val="00420135"/>
    <w:rsid w:val="0042293C"/>
    <w:rsid w:val="00423060"/>
    <w:rsid w:val="00431C9E"/>
    <w:rsid w:val="004371FE"/>
    <w:rsid w:val="00444115"/>
    <w:rsid w:val="004470C3"/>
    <w:rsid w:val="004515AF"/>
    <w:rsid w:val="00453144"/>
    <w:rsid w:val="00453BC1"/>
    <w:rsid w:val="00457542"/>
    <w:rsid w:val="00462AA6"/>
    <w:rsid w:val="0046380D"/>
    <w:rsid w:val="00464391"/>
    <w:rsid w:val="0046477F"/>
    <w:rsid w:val="00485F5E"/>
    <w:rsid w:val="004865AD"/>
    <w:rsid w:val="00487B4E"/>
    <w:rsid w:val="0049510B"/>
    <w:rsid w:val="00495ED4"/>
    <w:rsid w:val="004A3EA9"/>
    <w:rsid w:val="004A42D2"/>
    <w:rsid w:val="004A6297"/>
    <w:rsid w:val="004A74F9"/>
    <w:rsid w:val="004B04A3"/>
    <w:rsid w:val="004B05BD"/>
    <w:rsid w:val="004C234C"/>
    <w:rsid w:val="004C7D8D"/>
    <w:rsid w:val="004D2CDE"/>
    <w:rsid w:val="004D307C"/>
    <w:rsid w:val="004D3154"/>
    <w:rsid w:val="004E0B9B"/>
    <w:rsid w:val="004E70DB"/>
    <w:rsid w:val="004F280C"/>
    <w:rsid w:val="004F4468"/>
    <w:rsid w:val="005006DF"/>
    <w:rsid w:val="0050295F"/>
    <w:rsid w:val="0050367B"/>
    <w:rsid w:val="00503863"/>
    <w:rsid w:val="005044E9"/>
    <w:rsid w:val="00510E93"/>
    <w:rsid w:val="005133D3"/>
    <w:rsid w:val="005161AF"/>
    <w:rsid w:val="00516D83"/>
    <w:rsid w:val="00517D7A"/>
    <w:rsid w:val="00525729"/>
    <w:rsid w:val="005258B3"/>
    <w:rsid w:val="00532F91"/>
    <w:rsid w:val="00540BC5"/>
    <w:rsid w:val="005411CA"/>
    <w:rsid w:val="00545D5C"/>
    <w:rsid w:val="00546701"/>
    <w:rsid w:val="00547F14"/>
    <w:rsid w:val="00550B89"/>
    <w:rsid w:val="0055108B"/>
    <w:rsid w:val="0055586D"/>
    <w:rsid w:val="00556410"/>
    <w:rsid w:val="00566C93"/>
    <w:rsid w:val="00576ED8"/>
    <w:rsid w:val="0058147B"/>
    <w:rsid w:val="005837FD"/>
    <w:rsid w:val="005860DC"/>
    <w:rsid w:val="00592E14"/>
    <w:rsid w:val="00597AF6"/>
    <w:rsid w:val="005A293D"/>
    <w:rsid w:val="005A5085"/>
    <w:rsid w:val="005B257D"/>
    <w:rsid w:val="005B30BC"/>
    <w:rsid w:val="005B38F3"/>
    <w:rsid w:val="005B4492"/>
    <w:rsid w:val="005B58C8"/>
    <w:rsid w:val="005B5B56"/>
    <w:rsid w:val="005B5C4B"/>
    <w:rsid w:val="005C0F2A"/>
    <w:rsid w:val="005C56F1"/>
    <w:rsid w:val="005C6AC9"/>
    <w:rsid w:val="005D22C9"/>
    <w:rsid w:val="005D4E0B"/>
    <w:rsid w:val="005E0540"/>
    <w:rsid w:val="005E1AD8"/>
    <w:rsid w:val="005E74C2"/>
    <w:rsid w:val="005F0C3F"/>
    <w:rsid w:val="005F180F"/>
    <w:rsid w:val="005F6248"/>
    <w:rsid w:val="005F70DE"/>
    <w:rsid w:val="005F7CE1"/>
    <w:rsid w:val="0060091E"/>
    <w:rsid w:val="006014DA"/>
    <w:rsid w:val="006101F9"/>
    <w:rsid w:val="006109D3"/>
    <w:rsid w:val="006161BC"/>
    <w:rsid w:val="0062208D"/>
    <w:rsid w:val="0062302C"/>
    <w:rsid w:val="00623AEC"/>
    <w:rsid w:val="00627567"/>
    <w:rsid w:val="006335E0"/>
    <w:rsid w:val="0063666E"/>
    <w:rsid w:val="00636A83"/>
    <w:rsid w:val="00637683"/>
    <w:rsid w:val="00644E9F"/>
    <w:rsid w:val="006451EB"/>
    <w:rsid w:val="006456A4"/>
    <w:rsid w:val="00647D6A"/>
    <w:rsid w:val="00651FD8"/>
    <w:rsid w:val="00655CB3"/>
    <w:rsid w:val="00655E70"/>
    <w:rsid w:val="006560A9"/>
    <w:rsid w:val="00663A8D"/>
    <w:rsid w:val="0067072B"/>
    <w:rsid w:val="00671338"/>
    <w:rsid w:val="00672197"/>
    <w:rsid w:val="00673134"/>
    <w:rsid w:val="0068284D"/>
    <w:rsid w:val="006838DF"/>
    <w:rsid w:val="0068403C"/>
    <w:rsid w:val="00691526"/>
    <w:rsid w:val="00691D83"/>
    <w:rsid w:val="00692EE8"/>
    <w:rsid w:val="006A0C0A"/>
    <w:rsid w:val="006B1A55"/>
    <w:rsid w:val="006B534B"/>
    <w:rsid w:val="006C56B9"/>
    <w:rsid w:val="006C74EA"/>
    <w:rsid w:val="006E02B0"/>
    <w:rsid w:val="006E05AF"/>
    <w:rsid w:val="006E3AC1"/>
    <w:rsid w:val="006E4BE6"/>
    <w:rsid w:val="006E4C8E"/>
    <w:rsid w:val="006E6402"/>
    <w:rsid w:val="006E78A3"/>
    <w:rsid w:val="00701EE4"/>
    <w:rsid w:val="007044D6"/>
    <w:rsid w:val="00704964"/>
    <w:rsid w:val="00711650"/>
    <w:rsid w:val="007140E8"/>
    <w:rsid w:val="0071618B"/>
    <w:rsid w:val="007227F0"/>
    <w:rsid w:val="0072418F"/>
    <w:rsid w:val="00724688"/>
    <w:rsid w:val="007317EE"/>
    <w:rsid w:val="007417C3"/>
    <w:rsid w:val="00743356"/>
    <w:rsid w:val="0074423B"/>
    <w:rsid w:val="007500B6"/>
    <w:rsid w:val="00750114"/>
    <w:rsid w:val="00755A77"/>
    <w:rsid w:val="007565D8"/>
    <w:rsid w:val="00757E56"/>
    <w:rsid w:val="0076443B"/>
    <w:rsid w:val="00771629"/>
    <w:rsid w:val="00771F42"/>
    <w:rsid w:val="007838B7"/>
    <w:rsid w:val="00792C6D"/>
    <w:rsid w:val="00793487"/>
    <w:rsid w:val="00796C2B"/>
    <w:rsid w:val="00797BB4"/>
    <w:rsid w:val="007A0C7D"/>
    <w:rsid w:val="007A1783"/>
    <w:rsid w:val="007A7441"/>
    <w:rsid w:val="007B35DD"/>
    <w:rsid w:val="007B655C"/>
    <w:rsid w:val="007C031B"/>
    <w:rsid w:val="007C109C"/>
    <w:rsid w:val="007C1389"/>
    <w:rsid w:val="007C16EA"/>
    <w:rsid w:val="007C2890"/>
    <w:rsid w:val="007C6577"/>
    <w:rsid w:val="007C720C"/>
    <w:rsid w:val="007D12FE"/>
    <w:rsid w:val="007D146B"/>
    <w:rsid w:val="007D1A5E"/>
    <w:rsid w:val="007D355A"/>
    <w:rsid w:val="007D75D3"/>
    <w:rsid w:val="007D7E27"/>
    <w:rsid w:val="007E04FC"/>
    <w:rsid w:val="007F3C86"/>
    <w:rsid w:val="00801E3E"/>
    <w:rsid w:val="00802095"/>
    <w:rsid w:val="00802D2D"/>
    <w:rsid w:val="008034CD"/>
    <w:rsid w:val="0081201A"/>
    <w:rsid w:val="00817845"/>
    <w:rsid w:val="00820E4B"/>
    <w:rsid w:val="0082207A"/>
    <w:rsid w:val="0082457F"/>
    <w:rsid w:val="00825DFC"/>
    <w:rsid w:val="00825FCC"/>
    <w:rsid w:val="0083327A"/>
    <w:rsid w:val="008368D3"/>
    <w:rsid w:val="0083718A"/>
    <w:rsid w:val="00840C2C"/>
    <w:rsid w:val="008418C9"/>
    <w:rsid w:val="00842976"/>
    <w:rsid w:val="00842CC4"/>
    <w:rsid w:val="00843949"/>
    <w:rsid w:val="00846A60"/>
    <w:rsid w:val="00850207"/>
    <w:rsid w:val="00854A75"/>
    <w:rsid w:val="00857DC6"/>
    <w:rsid w:val="00861A5D"/>
    <w:rsid w:val="00872AA3"/>
    <w:rsid w:val="00872EEC"/>
    <w:rsid w:val="0087390A"/>
    <w:rsid w:val="008740CF"/>
    <w:rsid w:val="0087644E"/>
    <w:rsid w:val="00880B47"/>
    <w:rsid w:val="00886CA9"/>
    <w:rsid w:val="008912EA"/>
    <w:rsid w:val="00895426"/>
    <w:rsid w:val="008966A0"/>
    <w:rsid w:val="008A0BE9"/>
    <w:rsid w:val="008A1389"/>
    <w:rsid w:val="008A273B"/>
    <w:rsid w:val="008A3480"/>
    <w:rsid w:val="008A4BE7"/>
    <w:rsid w:val="008A7AB7"/>
    <w:rsid w:val="008B38DC"/>
    <w:rsid w:val="008B6FAE"/>
    <w:rsid w:val="008C0B09"/>
    <w:rsid w:val="008C5EF7"/>
    <w:rsid w:val="008D602D"/>
    <w:rsid w:val="008D61BE"/>
    <w:rsid w:val="008D7D05"/>
    <w:rsid w:val="008E172B"/>
    <w:rsid w:val="008E5DC6"/>
    <w:rsid w:val="008E68A9"/>
    <w:rsid w:val="008E6E0E"/>
    <w:rsid w:val="008F38DB"/>
    <w:rsid w:val="008F4528"/>
    <w:rsid w:val="0090402F"/>
    <w:rsid w:val="00907D39"/>
    <w:rsid w:val="0091523E"/>
    <w:rsid w:val="00921BEB"/>
    <w:rsid w:val="00924E02"/>
    <w:rsid w:val="00927183"/>
    <w:rsid w:val="0093029B"/>
    <w:rsid w:val="00930D03"/>
    <w:rsid w:val="00930EEE"/>
    <w:rsid w:val="00932FEF"/>
    <w:rsid w:val="00933895"/>
    <w:rsid w:val="0094061D"/>
    <w:rsid w:val="0094200D"/>
    <w:rsid w:val="00942591"/>
    <w:rsid w:val="009425DC"/>
    <w:rsid w:val="00945200"/>
    <w:rsid w:val="00945252"/>
    <w:rsid w:val="00946D38"/>
    <w:rsid w:val="00975E0E"/>
    <w:rsid w:val="009809A5"/>
    <w:rsid w:val="00982351"/>
    <w:rsid w:val="00983959"/>
    <w:rsid w:val="00987907"/>
    <w:rsid w:val="009948D4"/>
    <w:rsid w:val="009967E9"/>
    <w:rsid w:val="009A1360"/>
    <w:rsid w:val="009A469C"/>
    <w:rsid w:val="009A5305"/>
    <w:rsid w:val="009A5582"/>
    <w:rsid w:val="009A5619"/>
    <w:rsid w:val="009A7C39"/>
    <w:rsid w:val="009B1812"/>
    <w:rsid w:val="009B26CC"/>
    <w:rsid w:val="009C3077"/>
    <w:rsid w:val="009C3511"/>
    <w:rsid w:val="009D2071"/>
    <w:rsid w:val="009D4B2E"/>
    <w:rsid w:val="009D5BC7"/>
    <w:rsid w:val="009E1155"/>
    <w:rsid w:val="009E264C"/>
    <w:rsid w:val="009E6862"/>
    <w:rsid w:val="009E7AB9"/>
    <w:rsid w:val="009F47BF"/>
    <w:rsid w:val="009F53C6"/>
    <w:rsid w:val="00A025B2"/>
    <w:rsid w:val="00A0575E"/>
    <w:rsid w:val="00A079B7"/>
    <w:rsid w:val="00A127CE"/>
    <w:rsid w:val="00A13AE0"/>
    <w:rsid w:val="00A13CF7"/>
    <w:rsid w:val="00A2107B"/>
    <w:rsid w:val="00A23DB2"/>
    <w:rsid w:val="00A25723"/>
    <w:rsid w:val="00A309F5"/>
    <w:rsid w:val="00A3677E"/>
    <w:rsid w:val="00A437C9"/>
    <w:rsid w:val="00A43C2F"/>
    <w:rsid w:val="00A44F2B"/>
    <w:rsid w:val="00A47A91"/>
    <w:rsid w:val="00A5760F"/>
    <w:rsid w:val="00A609FC"/>
    <w:rsid w:val="00A62B1E"/>
    <w:rsid w:val="00A74BE0"/>
    <w:rsid w:val="00A805D9"/>
    <w:rsid w:val="00A86349"/>
    <w:rsid w:val="00A92544"/>
    <w:rsid w:val="00A93890"/>
    <w:rsid w:val="00A94DAC"/>
    <w:rsid w:val="00A961F8"/>
    <w:rsid w:val="00A970DB"/>
    <w:rsid w:val="00AA01C7"/>
    <w:rsid w:val="00AA3E0A"/>
    <w:rsid w:val="00AA5F28"/>
    <w:rsid w:val="00AA7604"/>
    <w:rsid w:val="00AB188D"/>
    <w:rsid w:val="00AB3871"/>
    <w:rsid w:val="00AB70C5"/>
    <w:rsid w:val="00AC0152"/>
    <w:rsid w:val="00AC5FA3"/>
    <w:rsid w:val="00AD6A77"/>
    <w:rsid w:val="00AE0292"/>
    <w:rsid w:val="00AE08E1"/>
    <w:rsid w:val="00AE0B67"/>
    <w:rsid w:val="00AE1D35"/>
    <w:rsid w:val="00AE780A"/>
    <w:rsid w:val="00AF1FE4"/>
    <w:rsid w:val="00AF4A3C"/>
    <w:rsid w:val="00B06497"/>
    <w:rsid w:val="00B06970"/>
    <w:rsid w:val="00B10D34"/>
    <w:rsid w:val="00B16B7E"/>
    <w:rsid w:val="00B206DF"/>
    <w:rsid w:val="00B22501"/>
    <w:rsid w:val="00B2459C"/>
    <w:rsid w:val="00B337F5"/>
    <w:rsid w:val="00B34D38"/>
    <w:rsid w:val="00B34EFE"/>
    <w:rsid w:val="00B35114"/>
    <w:rsid w:val="00B375FF"/>
    <w:rsid w:val="00B41719"/>
    <w:rsid w:val="00B437B5"/>
    <w:rsid w:val="00B46321"/>
    <w:rsid w:val="00B53733"/>
    <w:rsid w:val="00B6236D"/>
    <w:rsid w:val="00B64049"/>
    <w:rsid w:val="00B647B8"/>
    <w:rsid w:val="00B6713A"/>
    <w:rsid w:val="00B6731C"/>
    <w:rsid w:val="00B7171E"/>
    <w:rsid w:val="00B729E7"/>
    <w:rsid w:val="00B74408"/>
    <w:rsid w:val="00B8462D"/>
    <w:rsid w:val="00B84AA6"/>
    <w:rsid w:val="00B84DBC"/>
    <w:rsid w:val="00B87D86"/>
    <w:rsid w:val="00B93E54"/>
    <w:rsid w:val="00BA339D"/>
    <w:rsid w:val="00BA45F8"/>
    <w:rsid w:val="00BC3707"/>
    <w:rsid w:val="00BC5A00"/>
    <w:rsid w:val="00BD11B6"/>
    <w:rsid w:val="00BD518D"/>
    <w:rsid w:val="00BD5CF4"/>
    <w:rsid w:val="00BE0DC6"/>
    <w:rsid w:val="00BE3A96"/>
    <w:rsid w:val="00BE3DE2"/>
    <w:rsid w:val="00BE49BB"/>
    <w:rsid w:val="00BE7C44"/>
    <w:rsid w:val="00BF150D"/>
    <w:rsid w:val="00BF34ED"/>
    <w:rsid w:val="00BF670B"/>
    <w:rsid w:val="00BF6755"/>
    <w:rsid w:val="00C03B4C"/>
    <w:rsid w:val="00C16D0A"/>
    <w:rsid w:val="00C16DE3"/>
    <w:rsid w:val="00C20179"/>
    <w:rsid w:val="00C245DE"/>
    <w:rsid w:val="00C25DD0"/>
    <w:rsid w:val="00C26A18"/>
    <w:rsid w:val="00C32627"/>
    <w:rsid w:val="00C32AF9"/>
    <w:rsid w:val="00C458F9"/>
    <w:rsid w:val="00C50265"/>
    <w:rsid w:val="00C50774"/>
    <w:rsid w:val="00C517F5"/>
    <w:rsid w:val="00C56F83"/>
    <w:rsid w:val="00C62918"/>
    <w:rsid w:val="00C65BA3"/>
    <w:rsid w:val="00C67B72"/>
    <w:rsid w:val="00C700EC"/>
    <w:rsid w:val="00C7331D"/>
    <w:rsid w:val="00C822F2"/>
    <w:rsid w:val="00C83856"/>
    <w:rsid w:val="00C84EAE"/>
    <w:rsid w:val="00C90520"/>
    <w:rsid w:val="00C919D8"/>
    <w:rsid w:val="00C94678"/>
    <w:rsid w:val="00C95228"/>
    <w:rsid w:val="00C96C20"/>
    <w:rsid w:val="00CA4964"/>
    <w:rsid w:val="00CA578D"/>
    <w:rsid w:val="00CB15BD"/>
    <w:rsid w:val="00CB6A38"/>
    <w:rsid w:val="00CB6A84"/>
    <w:rsid w:val="00CC1953"/>
    <w:rsid w:val="00CC2394"/>
    <w:rsid w:val="00CC3019"/>
    <w:rsid w:val="00CD174A"/>
    <w:rsid w:val="00CD33A0"/>
    <w:rsid w:val="00CD5F87"/>
    <w:rsid w:val="00CD687C"/>
    <w:rsid w:val="00CD689E"/>
    <w:rsid w:val="00CD7033"/>
    <w:rsid w:val="00CD7ADC"/>
    <w:rsid w:val="00CE7282"/>
    <w:rsid w:val="00CE7BAF"/>
    <w:rsid w:val="00CF2943"/>
    <w:rsid w:val="00CF552B"/>
    <w:rsid w:val="00D042AC"/>
    <w:rsid w:val="00D04EDE"/>
    <w:rsid w:val="00D06091"/>
    <w:rsid w:val="00D116E3"/>
    <w:rsid w:val="00D118DD"/>
    <w:rsid w:val="00D12108"/>
    <w:rsid w:val="00D13133"/>
    <w:rsid w:val="00D204A3"/>
    <w:rsid w:val="00D21AA6"/>
    <w:rsid w:val="00D2347D"/>
    <w:rsid w:val="00D25B2B"/>
    <w:rsid w:val="00D26320"/>
    <w:rsid w:val="00D26DBF"/>
    <w:rsid w:val="00D330AF"/>
    <w:rsid w:val="00D34F33"/>
    <w:rsid w:val="00D40C44"/>
    <w:rsid w:val="00D41D7F"/>
    <w:rsid w:val="00D43B93"/>
    <w:rsid w:val="00D47B2F"/>
    <w:rsid w:val="00D56CC5"/>
    <w:rsid w:val="00D6051A"/>
    <w:rsid w:val="00D62333"/>
    <w:rsid w:val="00D62A25"/>
    <w:rsid w:val="00D643B1"/>
    <w:rsid w:val="00D67AB9"/>
    <w:rsid w:val="00D75183"/>
    <w:rsid w:val="00D751A9"/>
    <w:rsid w:val="00D80AD6"/>
    <w:rsid w:val="00D8291F"/>
    <w:rsid w:val="00D83D20"/>
    <w:rsid w:val="00D86C7A"/>
    <w:rsid w:val="00D95006"/>
    <w:rsid w:val="00DB1895"/>
    <w:rsid w:val="00DB2A13"/>
    <w:rsid w:val="00DC2329"/>
    <w:rsid w:val="00DC6D80"/>
    <w:rsid w:val="00DD0794"/>
    <w:rsid w:val="00DE4993"/>
    <w:rsid w:val="00DF167D"/>
    <w:rsid w:val="00DF1EED"/>
    <w:rsid w:val="00DF5B46"/>
    <w:rsid w:val="00DF6372"/>
    <w:rsid w:val="00DF6B29"/>
    <w:rsid w:val="00DF76D5"/>
    <w:rsid w:val="00DF7B36"/>
    <w:rsid w:val="00E16EB6"/>
    <w:rsid w:val="00E25B22"/>
    <w:rsid w:val="00E33F22"/>
    <w:rsid w:val="00E35776"/>
    <w:rsid w:val="00E400CC"/>
    <w:rsid w:val="00E40379"/>
    <w:rsid w:val="00E46420"/>
    <w:rsid w:val="00E511FE"/>
    <w:rsid w:val="00E55FFD"/>
    <w:rsid w:val="00E73BF7"/>
    <w:rsid w:val="00E76D5D"/>
    <w:rsid w:val="00E83586"/>
    <w:rsid w:val="00E84F58"/>
    <w:rsid w:val="00E854DC"/>
    <w:rsid w:val="00E92E35"/>
    <w:rsid w:val="00E95783"/>
    <w:rsid w:val="00EA6749"/>
    <w:rsid w:val="00EB03EF"/>
    <w:rsid w:val="00EB75C6"/>
    <w:rsid w:val="00EC2622"/>
    <w:rsid w:val="00EC3D11"/>
    <w:rsid w:val="00ED2A86"/>
    <w:rsid w:val="00ED3103"/>
    <w:rsid w:val="00ED455F"/>
    <w:rsid w:val="00EE0171"/>
    <w:rsid w:val="00EE2913"/>
    <w:rsid w:val="00EE59F6"/>
    <w:rsid w:val="00EE68BF"/>
    <w:rsid w:val="00EE68F6"/>
    <w:rsid w:val="00EF7DC0"/>
    <w:rsid w:val="00F005D5"/>
    <w:rsid w:val="00F039EE"/>
    <w:rsid w:val="00F072D7"/>
    <w:rsid w:val="00F170CA"/>
    <w:rsid w:val="00F23108"/>
    <w:rsid w:val="00F231F6"/>
    <w:rsid w:val="00F23906"/>
    <w:rsid w:val="00F33CD4"/>
    <w:rsid w:val="00F42D77"/>
    <w:rsid w:val="00F44BF8"/>
    <w:rsid w:val="00F467C9"/>
    <w:rsid w:val="00F468D2"/>
    <w:rsid w:val="00F553FA"/>
    <w:rsid w:val="00F6059A"/>
    <w:rsid w:val="00F60DCD"/>
    <w:rsid w:val="00F62EBF"/>
    <w:rsid w:val="00F800E9"/>
    <w:rsid w:val="00F81329"/>
    <w:rsid w:val="00F81BD7"/>
    <w:rsid w:val="00F84584"/>
    <w:rsid w:val="00F8702A"/>
    <w:rsid w:val="00F90959"/>
    <w:rsid w:val="00F9105D"/>
    <w:rsid w:val="00F9291F"/>
    <w:rsid w:val="00FA4EFC"/>
    <w:rsid w:val="00FA560D"/>
    <w:rsid w:val="00FA5BE3"/>
    <w:rsid w:val="00FB3811"/>
    <w:rsid w:val="00FB7084"/>
    <w:rsid w:val="00FD5E94"/>
    <w:rsid w:val="00FE1F20"/>
    <w:rsid w:val="00FF14E6"/>
    <w:rsid w:val="00FF6E9B"/>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8F6"/>
    <w:rPr>
      <w:sz w:val="24"/>
      <w:lang w:val="en-US" w:eastAsia="en-GB"/>
    </w:rPr>
  </w:style>
  <w:style w:type="paragraph" w:styleId="Heading1">
    <w:name w:val="heading 1"/>
    <w:basedOn w:val="Normal"/>
    <w:next w:val="Normal"/>
    <w:qFormat/>
    <w:rsid w:val="00EE68F6"/>
    <w:pPr>
      <w:keepNext/>
      <w:jc w:val="center"/>
      <w:outlineLvl w:val="0"/>
    </w:pPr>
    <w:rPr>
      <w:rFonts w:ascii="Arial" w:hAnsi="Arial"/>
      <w:b/>
      <w:lang w:val="sk-SK"/>
    </w:rPr>
  </w:style>
  <w:style w:type="paragraph" w:styleId="Heading2">
    <w:name w:val="heading 2"/>
    <w:basedOn w:val="Normal"/>
    <w:next w:val="Normal"/>
    <w:qFormat/>
    <w:rsid w:val="00EE68F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E68F6"/>
    <w:pPr>
      <w:keepNext/>
      <w:spacing w:before="240" w:after="60"/>
      <w:outlineLvl w:val="2"/>
    </w:pPr>
    <w:rPr>
      <w:rFonts w:ascii="Arial" w:hAnsi="Arial" w:cs="Arial"/>
      <w:b/>
      <w:bCs/>
      <w:sz w:val="26"/>
      <w:szCs w:val="26"/>
      <w:lang w:val="tr-TR" w:eastAsia="tr-TR"/>
    </w:rPr>
  </w:style>
  <w:style w:type="paragraph" w:styleId="Heading4">
    <w:name w:val="heading 4"/>
    <w:basedOn w:val="Normal"/>
    <w:next w:val="Normal"/>
    <w:qFormat/>
    <w:rsid w:val="00EE68F6"/>
    <w:pPr>
      <w:keepNext/>
      <w:tabs>
        <w:tab w:val="left" w:pos="3119"/>
      </w:tabs>
      <w:spacing w:after="120"/>
      <w:ind w:right="59"/>
      <w:outlineLvl w:val="3"/>
    </w:pPr>
    <w:rPr>
      <w:b/>
      <w:sz w:val="22"/>
      <w:szCs w:val="22"/>
      <w:lang w:eastAsia="tr-TR"/>
    </w:rPr>
  </w:style>
  <w:style w:type="paragraph" w:styleId="Heading6">
    <w:name w:val="heading 6"/>
    <w:basedOn w:val="Normal"/>
    <w:next w:val="Normal"/>
    <w:qFormat/>
    <w:rsid w:val="00EE68F6"/>
    <w:pPr>
      <w:keepNext/>
      <w:jc w:val="center"/>
      <w:outlineLvl w:val="5"/>
    </w:pPr>
    <w:rPr>
      <w:b/>
      <w:i/>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EE68F6"/>
    <w:pPr>
      <w:tabs>
        <w:tab w:val="center" w:pos="4153"/>
        <w:tab w:val="right" w:pos="8306"/>
      </w:tabs>
    </w:pPr>
  </w:style>
  <w:style w:type="character" w:styleId="PageNumber">
    <w:name w:val="page number"/>
    <w:basedOn w:val="DefaultParagraphFont"/>
    <w:semiHidden/>
    <w:rsid w:val="00EE68F6"/>
  </w:style>
  <w:style w:type="paragraph" w:customStyle="1" w:styleId="Sous-titreobjet">
    <w:name w:val="Sous-titre objet"/>
    <w:basedOn w:val="Normal"/>
    <w:rsid w:val="00EE68F6"/>
    <w:pPr>
      <w:jc w:val="center"/>
    </w:pPr>
    <w:rPr>
      <w:b/>
      <w:lang w:val="en-GB"/>
    </w:rPr>
  </w:style>
  <w:style w:type="paragraph" w:customStyle="1" w:styleId="Titredumodificateur">
    <w:name w:val="Titre du modificateur"/>
    <w:basedOn w:val="Normal"/>
    <w:next w:val="Normal"/>
    <w:rsid w:val="00EE68F6"/>
    <w:pPr>
      <w:spacing w:before="240" w:after="60"/>
    </w:pPr>
    <w:rPr>
      <w:b/>
      <w:snapToGrid w:val="0"/>
      <w:lang w:eastAsia="en-US"/>
    </w:rPr>
  </w:style>
  <w:style w:type="paragraph" w:styleId="Header">
    <w:name w:val="header"/>
    <w:basedOn w:val="Normal"/>
    <w:semiHidden/>
    <w:rsid w:val="00EE68F6"/>
    <w:pPr>
      <w:tabs>
        <w:tab w:val="center" w:pos="4536"/>
        <w:tab w:val="right" w:pos="9072"/>
      </w:tabs>
    </w:pPr>
    <w:rPr>
      <w:szCs w:val="24"/>
      <w:lang w:val="tr-TR" w:eastAsia="tr-TR"/>
    </w:rPr>
  </w:style>
  <w:style w:type="paragraph" w:styleId="BodyText">
    <w:name w:val="Body Text"/>
    <w:basedOn w:val="Normal"/>
    <w:link w:val="BodyTextChar"/>
    <w:semiHidden/>
    <w:rsid w:val="00EE68F6"/>
    <w:pPr>
      <w:jc w:val="both"/>
    </w:pPr>
    <w:rPr>
      <w:szCs w:val="24"/>
    </w:rPr>
  </w:style>
  <w:style w:type="character" w:customStyle="1" w:styleId="Normal1">
    <w:name w:val="Normal1"/>
    <w:rsid w:val="00EE68F6"/>
    <w:rPr>
      <w:rFonts w:ascii="TR Arial" w:hAnsi="TR Arial" w:hint="default"/>
      <w:sz w:val="24"/>
    </w:rPr>
  </w:style>
  <w:style w:type="paragraph" w:styleId="Title">
    <w:name w:val="Title"/>
    <w:basedOn w:val="Normal"/>
    <w:qFormat/>
    <w:rsid w:val="00EE68F6"/>
    <w:pPr>
      <w:jc w:val="center"/>
    </w:pPr>
    <w:rPr>
      <w:b/>
      <w:bCs/>
      <w:szCs w:val="24"/>
      <w:lang w:val="tr-TR" w:eastAsia="tr-TR"/>
    </w:rPr>
  </w:style>
  <w:style w:type="character" w:styleId="Emphasis">
    <w:name w:val="Emphasis"/>
    <w:qFormat/>
    <w:rsid w:val="00EE68F6"/>
    <w:rPr>
      <w:i/>
      <w:iCs/>
    </w:rPr>
  </w:style>
  <w:style w:type="character" w:customStyle="1" w:styleId="normal10">
    <w:name w:val="normal1"/>
    <w:basedOn w:val="DefaultParagraphFont"/>
    <w:rsid w:val="00EE68F6"/>
  </w:style>
  <w:style w:type="paragraph" w:styleId="ListParagraph">
    <w:name w:val="List Paragraph"/>
    <w:basedOn w:val="Normal"/>
    <w:qFormat/>
    <w:rsid w:val="00EE68F6"/>
    <w:pPr>
      <w:spacing w:after="200" w:line="276" w:lineRule="auto"/>
      <w:ind w:left="720"/>
      <w:contextualSpacing/>
    </w:pPr>
    <w:rPr>
      <w:rFonts w:ascii="Calibri" w:eastAsia="Calibri" w:hAnsi="Calibri"/>
      <w:sz w:val="22"/>
      <w:szCs w:val="22"/>
      <w:lang w:val="tr-TR" w:eastAsia="en-US"/>
    </w:rPr>
  </w:style>
  <w:style w:type="paragraph" w:styleId="NormalWeb">
    <w:name w:val="Normal (Web)"/>
    <w:basedOn w:val="Normal"/>
    <w:semiHidden/>
    <w:rsid w:val="00EE68F6"/>
    <w:pPr>
      <w:spacing w:before="100" w:beforeAutospacing="1" w:after="100" w:afterAutospacing="1"/>
    </w:pPr>
    <w:rPr>
      <w:szCs w:val="24"/>
      <w:lang w:val="tr-TR" w:eastAsia="tr-TR"/>
    </w:rPr>
  </w:style>
  <w:style w:type="paragraph" w:customStyle="1" w:styleId="BalonMetni1">
    <w:name w:val="Balon Metni1"/>
    <w:basedOn w:val="Normal"/>
    <w:semiHidden/>
    <w:rsid w:val="00EE68F6"/>
    <w:rPr>
      <w:rFonts w:ascii="Tahoma" w:hAnsi="Tahoma" w:cs="Tahoma"/>
      <w:sz w:val="16"/>
      <w:szCs w:val="16"/>
    </w:rPr>
  </w:style>
  <w:style w:type="character" w:customStyle="1" w:styleId="stbilgiChar">
    <w:name w:val="Üstbilgi Char"/>
    <w:rsid w:val="00EE68F6"/>
    <w:rPr>
      <w:sz w:val="24"/>
      <w:szCs w:val="24"/>
      <w:lang w:val="tr-TR" w:eastAsia="tr-TR" w:bidi="ar-SA"/>
    </w:rPr>
  </w:style>
  <w:style w:type="character" w:customStyle="1" w:styleId="Bodytext10">
    <w:name w:val="Body text (10)_"/>
    <w:rsid w:val="00EE68F6"/>
    <w:rPr>
      <w:rFonts w:ascii="Batang" w:eastAsia="Batang" w:cs="Batang"/>
      <w:sz w:val="16"/>
      <w:szCs w:val="16"/>
      <w:shd w:val="clear" w:color="auto" w:fill="FFFFFF"/>
    </w:rPr>
  </w:style>
  <w:style w:type="paragraph" w:customStyle="1" w:styleId="Bodytext101">
    <w:name w:val="Body text (10)1"/>
    <w:basedOn w:val="Normal"/>
    <w:rsid w:val="00EE68F6"/>
    <w:pPr>
      <w:shd w:val="clear" w:color="auto" w:fill="FFFFFF"/>
      <w:spacing w:after="60" w:line="218" w:lineRule="exact"/>
      <w:ind w:hanging="1920"/>
    </w:pPr>
    <w:rPr>
      <w:rFonts w:ascii="Batang" w:eastAsia="Batang" w:cs="Batang"/>
      <w:sz w:val="16"/>
      <w:szCs w:val="16"/>
      <w:lang w:val="tr-TR" w:eastAsia="tr-TR"/>
    </w:rPr>
  </w:style>
  <w:style w:type="paragraph" w:styleId="BodyText2">
    <w:name w:val="Body Text 2"/>
    <w:basedOn w:val="Normal"/>
    <w:semiHidden/>
    <w:rsid w:val="00EE68F6"/>
    <w:pPr>
      <w:spacing w:after="120"/>
    </w:pPr>
    <w:rPr>
      <w:sz w:val="22"/>
      <w:szCs w:val="22"/>
      <w:lang w:eastAsia="tr-TR"/>
    </w:rPr>
  </w:style>
  <w:style w:type="paragraph" w:styleId="BodyText3">
    <w:name w:val="Body Text 3"/>
    <w:basedOn w:val="Normal"/>
    <w:semiHidden/>
    <w:rsid w:val="00EE68F6"/>
    <w:pPr>
      <w:autoSpaceDE w:val="0"/>
      <w:autoSpaceDN w:val="0"/>
      <w:adjustRightInd w:val="0"/>
    </w:pPr>
    <w:rPr>
      <w:sz w:val="20"/>
      <w:lang w:val="tr-TR" w:eastAsia="tr-TR"/>
    </w:rPr>
  </w:style>
  <w:style w:type="character" w:customStyle="1" w:styleId="apple-style-span">
    <w:name w:val="apple-style-span"/>
    <w:basedOn w:val="DefaultParagraphFont"/>
    <w:rsid w:val="00644E9F"/>
  </w:style>
  <w:style w:type="character" w:customStyle="1" w:styleId="hps">
    <w:name w:val="hps"/>
    <w:basedOn w:val="DefaultParagraphFont"/>
    <w:rsid w:val="00644E9F"/>
  </w:style>
  <w:style w:type="character" w:customStyle="1" w:styleId="apple-converted-space">
    <w:name w:val="apple-converted-space"/>
    <w:basedOn w:val="DefaultParagraphFont"/>
    <w:rsid w:val="00644E9F"/>
  </w:style>
  <w:style w:type="paragraph" w:styleId="BalloonText">
    <w:name w:val="Balloon Text"/>
    <w:basedOn w:val="Normal"/>
    <w:link w:val="BalloonTextChar"/>
    <w:uiPriority w:val="99"/>
    <w:semiHidden/>
    <w:unhideWhenUsed/>
    <w:rsid w:val="0083718A"/>
    <w:rPr>
      <w:rFonts w:ascii="Tahoma" w:hAnsi="Tahoma"/>
      <w:sz w:val="16"/>
      <w:szCs w:val="16"/>
      <w:lang w:val="en-GB"/>
    </w:rPr>
  </w:style>
  <w:style w:type="character" w:customStyle="1" w:styleId="BalloonTextChar">
    <w:name w:val="Balloon Text Char"/>
    <w:link w:val="BalloonText"/>
    <w:uiPriority w:val="99"/>
    <w:semiHidden/>
    <w:rsid w:val="0083718A"/>
    <w:rPr>
      <w:rFonts w:ascii="Tahoma" w:hAnsi="Tahoma" w:cs="Tahoma"/>
      <w:sz w:val="16"/>
      <w:szCs w:val="16"/>
      <w:lang w:val="en-GB" w:eastAsia="en-GB"/>
    </w:rPr>
  </w:style>
  <w:style w:type="character" w:customStyle="1" w:styleId="BodyTextChar">
    <w:name w:val="Body Text Char"/>
    <w:link w:val="BodyText"/>
    <w:semiHidden/>
    <w:rsid w:val="00C84EAE"/>
    <w:rPr>
      <w:sz w:val="24"/>
      <w:szCs w:val="24"/>
    </w:rPr>
  </w:style>
  <w:style w:type="paragraph" w:styleId="Revision">
    <w:name w:val="Revision"/>
    <w:hidden/>
    <w:uiPriority w:val="99"/>
    <w:semiHidden/>
    <w:rsid w:val="008A1389"/>
    <w:rPr>
      <w:sz w:val="24"/>
      <w:lang w:val="en-US" w:eastAsia="en-GB"/>
    </w:rPr>
  </w:style>
  <w:style w:type="character" w:styleId="Hyperlink">
    <w:name w:val="Hyperlink"/>
    <w:basedOn w:val="DefaultParagraphFont"/>
    <w:uiPriority w:val="99"/>
    <w:unhideWhenUsed/>
    <w:rsid w:val="00CD689E"/>
    <w:rPr>
      <w:color w:val="0000FF" w:themeColor="hyperlink"/>
      <w:u w:val="single"/>
    </w:rPr>
  </w:style>
  <w:style w:type="character" w:styleId="FollowedHyperlink">
    <w:name w:val="FollowedHyperlink"/>
    <w:basedOn w:val="DefaultParagraphFont"/>
    <w:uiPriority w:val="99"/>
    <w:semiHidden/>
    <w:unhideWhenUsed/>
    <w:rsid w:val="005411CA"/>
    <w:rPr>
      <w:color w:val="800080" w:themeColor="followedHyperlink"/>
      <w:u w:val="single"/>
    </w:rPr>
  </w:style>
  <w:style w:type="paragraph" w:customStyle="1" w:styleId="Point0">
    <w:name w:val="Point 0"/>
    <w:basedOn w:val="Normal"/>
    <w:rsid w:val="00281503"/>
    <w:pPr>
      <w:spacing w:before="120" w:after="120" w:line="360" w:lineRule="auto"/>
      <w:ind w:left="850" w:hanging="850"/>
    </w:pPr>
    <w:rPr>
      <w:szCs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406052">
      <w:bodyDiv w:val="1"/>
      <w:marLeft w:val="0"/>
      <w:marRight w:val="0"/>
      <w:marTop w:val="0"/>
      <w:marBottom w:val="0"/>
      <w:divBdr>
        <w:top w:val="none" w:sz="0" w:space="0" w:color="auto"/>
        <w:left w:val="none" w:sz="0" w:space="0" w:color="auto"/>
        <w:bottom w:val="none" w:sz="0" w:space="0" w:color="auto"/>
        <w:right w:val="none" w:sz="0" w:space="0" w:color="auto"/>
      </w:divBdr>
      <w:divsChild>
        <w:div w:id="1266230695">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84239287">
      <w:bodyDiv w:val="1"/>
      <w:marLeft w:val="0"/>
      <w:marRight w:val="0"/>
      <w:marTop w:val="0"/>
      <w:marBottom w:val="0"/>
      <w:divBdr>
        <w:top w:val="none" w:sz="0" w:space="0" w:color="auto"/>
        <w:left w:val="none" w:sz="0" w:space="0" w:color="auto"/>
        <w:bottom w:val="none" w:sz="0" w:space="0" w:color="auto"/>
        <w:right w:val="none" w:sz="0" w:space="0" w:color="auto"/>
      </w:divBdr>
      <w:divsChild>
        <w:div w:id="157138076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003704836">
      <w:bodyDiv w:val="1"/>
      <w:marLeft w:val="0"/>
      <w:marRight w:val="0"/>
      <w:marTop w:val="0"/>
      <w:marBottom w:val="0"/>
      <w:divBdr>
        <w:top w:val="none" w:sz="0" w:space="0" w:color="auto"/>
        <w:left w:val="none" w:sz="0" w:space="0" w:color="auto"/>
        <w:bottom w:val="none" w:sz="0" w:space="0" w:color="auto"/>
        <w:right w:val="none" w:sz="0" w:space="0" w:color="auto"/>
      </w:divBdr>
      <w:divsChild>
        <w:div w:id="41578819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096701821">
      <w:bodyDiv w:val="1"/>
      <w:marLeft w:val="0"/>
      <w:marRight w:val="0"/>
      <w:marTop w:val="0"/>
      <w:marBottom w:val="0"/>
      <w:divBdr>
        <w:top w:val="none" w:sz="0" w:space="0" w:color="auto"/>
        <w:left w:val="none" w:sz="0" w:space="0" w:color="auto"/>
        <w:bottom w:val="none" w:sz="0" w:space="0" w:color="auto"/>
        <w:right w:val="none" w:sz="0" w:space="0" w:color="auto"/>
      </w:divBdr>
      <w:divsChild>
        <w:div w:id="92426109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eur-lex.europa.eu/legal-content/EN/TXT/PDF/?uri=CELEX:02003L0033-20030620&amp;qid=1396016020438&amp;from=EN"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60085B-8738-4936-9B7E-FC230C3AA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6</Pages>
  <Words>926</Words>
  <Characters>5418</Characters>
  <Application>Microsoft Office Word</Application>
  <DocSecurity>0</DocSecurity>
  <Lines>677</Lines>
  <Paragraphs>84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Commission Directive 92/70/EEC laying down detailed rules for surveys to be carried out for purposes of the recognition of protected zones in the community</vt:lpstr>
      <vt:lpstr>Commission Directive 92/70/EEC laying down detailed rules for surveys to be carried out for purposes of the recognition of protected zones in the community</vt:lpstr>
    </vt:vector>
  </TitlesOfParts>
  <Company>Saglik Bakanligi</Company>
  <LinksUpToDate>false</LinksUpToDate>
  <CharactersWithSpaces>6260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 Directive 92/70/EEC laying down detailed rules for surveys to be carried out for purposes of the recognition of protected zones in the community</dc:title>
  <dc:creator>R McGeehan</dc:creator>
  <cp:lastModifiedBy>HOLMQUIST Isabel (SANCO-EXT)</cp:lastModifiedBy>
  <cp:revision>25</cp:revision>
  <cp:lastPrinted>2012-03-02T11:19:00Z</cp:lastPrinted>
  <dcterms:created xsi:type="dcterms:W3CDTF">2013-05-02T09:31:00Z</dcterms:created>
  <dcterms:modified xsi:type="dcterms:W3CDTF">2014-03-28T14:54:00Z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